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EDD56" w14:textId="77777777" w:rsidR="0077549F" w:rsidRPr="00F17556" w:rsidRDefault="0077549F" w:rsidP="00F1755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Соглашение об электронном документообороте</w:t>
      </w:r>
    </w:p>
    <w:p w14:paraId="5F6E1F08" w14:textId="77777777" w:rsidR="0077549F" w:rsidRPr="00F17556" w:rsidRDefault="0077549F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</w:rPr>
      </w:pPr>
    </w:p>
    <w:p w14:paraId="1EA95A3D" w14:textId="7D9DE066" w:rsidR="0077549F" w:rsidRPr="00F17556" w:rsidRDefault="0077549F" w:rsidP="00F17556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  <w:r w:rsidRPr="00F17556">
        <w:rPr>
          <w:rFonts w:ascii="Times New Roman" w:hAnsi="Times New Roman" w:cs="Times New Roman"/>
          <w:sz w:val="22"/>
          <w:szCs w:val="22"/>
        </w:rPr>
        <w:t xml:space="preserve">    г. </w:t>
      </w:r>
      <w:r w:rsidR="00497350" w:rsidRPr="00F17556">
        <w:rPr>
          <w:rFonts w:ascii="Times New Roman" w:hAnsi="Times New Roman" w:cs="Times New Roman"/>
          <w:sz w:val="22"/>
          <w:szCs w:val="22"/>
        </w:rPr>
        <w:t>____________</w:t>
      </w:r>
      <w:r w:rsidRPr="00F17556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="00512820" w:rsidRPr="00F17556"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proofErr w:type="gramStart"/>
      <w:r w:rsidR="00512820" w:rsidRPr="00F17556">
        <w:rPr>
          <w:rFonts w:ascii="Times New Roman" w:hAnsi="Times New Roman" w:cs="Times New Roman"/>
          <w:sz w:val="22"/>
          <w:szCs w:val="22"/>
        </w:rPr>
        <w:t xml:space="preserve">  </w:t>
      </w:r>
      <w:r w:rsidRPr="00F17556">
        <w:rPr>
          <w:rFonts w:ascii="Times New Roman" w:hAnsi="Times New Roman" w:cs="Times New Roman"/>
          <w:sz w:val="22"/>
          <w:szCs w:val="22"/>
        </w:rPr>
        <w:t xml:space="preserve"> </w:t>
      </w:r>
      <w:r w:rsidR="00512820" w:rsidRPr="00F17556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="00497350" w:rsidRPr="00F17556">
        <w:rPr>
          <w:rFonts w:ascii="Times New Roman" w:hAnsi="Times New Roman" w:cs="Times New Roman"/>
          <w:sz w:val="22"/>
          <w:szCs w:val="22"/>
        </w:rPr>
        <w:t>____</w:t>
      </w:r>
      <w:r w:rsidR="00512820" w:rsidRPr="00F17556">
        <w:rPr>
          <w:rFonts w:ascii="Times New Roman" w:hAnsi="Times New Roman" w:cs="Times New Roman"/>
          <w:sz w:val="22"/>
          <w:szCs w:val="22"/>
        </w:rPr>
        <w:t>»</w:t>
      </w:r>
      <w:r w:rsidR="00C24E64" w:rsidRPr="00F17556">
        <w:rPr>
          <w:rFonts w:ascii="Times New Roman" w:hAnsi="Times New Roman" w:cs="Times New Roman"/>
          <w:sz w:val="22"/>
          <w:szCs w:val="22"/>
        </w:rPr>
        <w:t xml:space="preserve"> </w:t>
      </w:r>
      <w:r w:rsidR="00497350" w:rsidRPr="00F17556">
        <w:rPr>
          <w:rFonts w:ascii="Times New Roman" w:hAnsi="Times New Roman" w:cs="Times New Roman"/>
          <w:sz w:val="22"/>
          <w:szCs w:val="22"/>
        </w:rPr>
        <w:t>_______</w:t>
      </w:r>
      <w:r w:rsidRPr="00F17556">
        <w:rPr>
          <w:rFonts w:ascii="Times New Roman" w:hAnsi="Times New Roman" w:cs="Times New Roman"/>
          <w:sz w:val="22"/>
          <w:szCs w:val="22"/>
        </w:rPr>
        <w:t xml:space="preserve"> 20</w:t>
      </w:r>
      <w:r w:rsidR="00497350" w:rsidRPr="00F17556">
        <w:rPr>
          <w:rFonts w:ascii="Times New Roman" w:hAnsi="Times New Roman" w:cs="Times New Roman"/>
          <w:sz w:val="22"/>
          <w:szCs w:val="22"/>
        </w:rPr>
        <w:t>____</w:t>
      </w:r>
      <w:r w:rsidRPr="00F17556">
        <w:rPr>
          <w:rFonts w:ascii="Times New Roman" w:hAnsi="Times New Roman" w:cs="Times New Roman"/>
          <w:sz w:val="22"/>
          <w:szCs w:val="22"/>
        </w:rPr>
        <w:t>г.</w:t>
      </w:r>
    </w:p>
    <w:p w14:paraId="61F791F4" w14:textId="77777777" w:rsidR="0077549F" w:rsidRPr="00F17556" w:rsidRDefault="0077549F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1A71587" w14:textId="3E2207F5" w:rsidR="0077549F" w:rsidRPr="00F17556" w:rsidRDefault="0077549F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F17556">
        <w:rPr>
          <w:rFonts w:ascii="Times New Roman" w:hAnsi="Times New Roman" w:cs="Times New Roman"/>
          <w:bCs/>
        </w:rPr>
        <w:t xml:space="preserve">Общество с ограниченной ответственностью «ДубльГИС», в лице </w:t>
      </w:r>
      <w:r w:rsidR="00497350" w:rsidRPr="00F17556">
        <w:rPr>
          <w:rFonts w:ascii="Times New Roman" w:hAnsi="Times New Roman" w:cs="Times New Roman"/>
        </w:rPr>
        <w:t>__________________</w:t>
      </w:r>
      <w:r w:rsidR="00C24E64" w:rsidRPr="00F17556">
        <w:rPr>
          <w:rFonts w:ascii="Times New Roman" w:hAnsi="Times New Roman" w:cs="Times New Roman"/>
        </w:rPr>
        <w:t xml:space="preserve">, действующего на основании </w:t>
      </w:r>
      <w:r w:rsidR="00497350" w:rsidRPr="00F17556">
        <w:rPr>
          <w:rFonts w:ascii="Times New Roman" w:hAnsi="Times New Roman" w:cs="Times New Roman"/>
        </w:rPr>
        <w:t>__________________</w:t>
      </w:r>
      <w:r w:rsidRPr="00F17556">
        <w:rPr>
          <w:rFonts w:ascii="Times New Roman" w:hAnsi="Times New Roman" w:cs="Times New Roman"/>
          <w:bCs/>
        </w:rPr>
        <w:t xml:space="preserve">, именуемое в дальнейшем «Сторона 1», с одной стороны, и </w:t>
      </w:r>
      <w:r w:rsidR="00C24E64" w:rsidRPr="00F17556">
        <w:rPr>
          <w:rFonts w:ascii="Times New Roman" w:hAnsi="Times New Roman" w:cs="Times New Roman"/>
          <w:bCs/>
        </w:rPr>
        <w:t>Общество с ограниченн</w:t>
      </w:r>
      <w:r w:rsidR="00464C39" w:rsidRPr="00F17556">
        <w:rPr>
          <w:rFonts w:ascii="Times New Roman" w:hAnsi="Times New Roman" w:cs="Times New Roman"/>
          <w:bCs/>
        </w:rPr>
        <w:t xml:space="preserve">ой ответственностью </w:t>
      </w:r>
      <w:r w:rsidR="00497350" w:rsidRPr="00F17556">
        <w:rPr>
          <w:rFonts w:ascii="Times New Roman" w:hAnsi="Times New Roman" w:cs="Times New Roman"/>
          <w:bCs/>
        </w:rPr>
        <w:t>«__________»</w:t>
      </w:r>
      <w:r w:rsidR="00C24E64" w:rsidRPr="00F17556">
        <w:rPr>
          <w:rFonts w:ascii="Times New Roman" w:hAnsi="Times New Roman" w:cs="Times New Roman"/>
          <w:bCs/>
        </w:rPr>
        <w:t xml:space="preserve">, в лице </w:t>
      </w:r>
      <w:r w:rsidR="00497350" w:rsidRPr="00F17556">
        <w:rPr>
          <w:rFonts w:ascii="Times New Roman" w:hAnsi="Times New Roman" w:cs="Times New Roman"/>
          <w:bCs/>
        </w:rPr>
        <w:t>_________________</w:t>
      </w:r>
      <w:r w:rsidR="00C24E64" w:rsidRPr="00F17556">
        <w:rPr>
          <w:rFonts w:ascii="Times New Roman" w:hAnsi="Times New Roman" w:cs="Times New Roman"/>
          <w:bCs/>
        </w:rPr>
        <w:t xml:space="preserve">, действующего на основании </w:t>
      </w:r>
      <w:r w:rsidR="00497350" w:rsidRPr="00F17556">
        <w:rPr>
          <w:rFonts w:ascii="Times New Roman" w:hAnsi="Times New Roman" w:cs="Times New Roman"/>
          <w:bCs/>
        </w:rPr>
        <w:t>_____</w:t>
      </w:r>
      <w:r w:rsidRPr="00F17556">
        <w:rPr>
          <w:rFonts w:ascii="Times New Roman" w:hAnsi="Times New Roman" w:cs="Times New Roman"/>
          <w:bCs/>
        </w:rPr>
        <w:t>, именуемое в дальнейшем «Сторона 2», с другой стороны, совместно именуемые "Стороны", заключили настоящее Соглашение (далее - Соглашение) о нижеследующем.</w:t>
      </w:r>
    </w:p>
    <w:p w14:paraId="31F1DEB8" w14:textId="77777777" w:rsidR="0077549F" w:rsidRPr="00F17556" w:rsidRDefault="0077549F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6FA0A4B" w14:textId="77777777" w:rsidR="0077549F" w:rsidRPr="00F17556" w:rsidRDefault="0077549F" w:rsidP="00F17556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1. Предмет Соглашения</w:t>
      </w:r>
    </w:p>
    <w:p w14:paraId="6169A3BB" w14:textId="77777777" w:rsidR="0077549F" w:rsidRPr="00F17556" w:rsidRDefault="0077549F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CBB1786" w14:textId="1E405E07" w:rsidR="0077549F" w:rsidRPr="00F17556" w:rsidRDefault="0077549F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1.1. Настоящим Соглашением Сторона 1 и Сторона 2 определяют порядок применения электронного документооборота при обмене информацией</w:t>
      </w:r>
      <w:r w:rsidR="00263840" w:rsidRPr="00F17556">
        <w:rPr>
          <w:rFonts w:ascii="Times New Roman" w:hAnsi="Times New Roman" w:cs="Times New Roman"/>
        </w:rPr>
        <w:t xml:space="preserve"> </w:t>
      </w:r>
      <w:r w:rsidR="0019703C" w:rsidRPr="00F17556">
        <w:rPr>
          <w:rFonts w:ascii="Times New Roman" w:hAnsi="Times New Roman" w:cs="Times New Roman"/>
        </w:rPr>
        <w:t>с помощью</w:t>
      </w:r>
      <w:r w:rsidR="00263840" w:rsidRPr="00F17556">
        <w:rPr>
          <w:rFonts w:ascii="Times New Roman" w:hAnsi="Times New Roman" w:cs="Times New Roman"/>
        </w:rPr>
        <w:t xml:space="preserve"> оператора электронного документооборота</w:t>
      </w:r>
      <w:r w:rsidRPr="00F17556">
        <w:rPr>
          <w:rFonts w:ascii="Times New Roman" w:hAnsi="Times New Roman" w:cs="Times New Roman"/>
        </w:rPr>
        <w:t>.</w:t>
      </w:r>
    </w:p>
    <w:p w14:paraId="20823A4F" w14:textId="05D0643D" w:rsidR="00CA709B" w:rsidRPr="00F17556" w:rsidRDefault="0077549F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 xml:space="preserve">1.2. Применяя электронный документооборот, Стороны руководствуются действующим законодательством и настоящим </w:t>
      </w:r>
      <w:r w:rsidR="0019703C" w:rsidRPr="00F17556">
        <w:rPr>
          <w:rFonts w:ascii="Times New Roman" w:hAnsi="Times New Roman" w:cs="Times New Roman"/>
        </w:rPr>
        <w:t>Соглашением.</w:t>
      </w:r>
      <w:r w:rsidR="00CA709B" w:rsidRPr="00F17556">
        <w:rPr>
          <w:rFonts w:ascii="Times New Roman" w:hAnsi="Times New Roman" w:cs="Times New Roman"/>
        </w:rPr>
        <w:t xml:space="preserve"> Участники электрон</w:t>
      </w:r>
      <w:r w:rsidR="00361D45" w:rsidRPr="00F17556">
        <w:rPr>
          <w:rFonts w:ascii="Times New Roman" w:hAnsi="Times New Roman" w:cs="Times New Roman"/>
        </w:rPr>
        <w:t xml:space="preserve">ного обмена обязуются заключить </w:t>
      </w:r>
      <w:r w:rsidR="00CA709B" w:rsidRPr="00F17556">
        <w:rPr>
          <w:rFonts w:ascii="Times New Roman" w:hAnsi="Times New Roman" w:cs="Times New Roman"/>
        </w:rPr>
        <w:t>договор на оказание соотве</w:t>
      </w:r>
      <w:r w:rsidR="00361D45" w:rsidRPr="00F17556">
        <w:rPr>
          <w:rFonts w:ascii="Times New Roman" w:hAnsi="Times New Roman" w:cs="Times New Roman"/>
        </w:rPr>
        <w:t>тствующих услуг с оператором электронного документооборота</w:t>
      </w:r>
      <w:r w:rsidR="0062656D" w:rsidRPr="00F17556">
        <w:rPr>
          <w:rFonts w:ascii="Times New Roman" w:hAnsi="Times New Roman" w:cs="Times New Roman"/>
        </w:rPr>
        <w:t xml:space="preserve"> </w:t>
      </w:r>
      <w:r w:rsidR="00497350" w:rsidRPr="00F17556">
        <w:rPr>
          <w:rFonts w:ascii="Times New Roman" w:hAnsi="Times New Roman" w:cs="Times New Roman"/>
        </w:rPr>
        <w:t>_____________</w:t>
      </w:r>
      <w:r w:rsidR="00361D45" w:rsidRPr="00F17556">
        <w:rPr>
          <w:rFonts w:ascii="Times New Roman" w:hAnsi="Times New Roman" w:cs="Times New Roman"/>
        </w:rPr>
        <w:t xml:space="preserve"> в течение трех </w:t>
      </w:r>
      <w:r w:rsidR="00CA709B" w:rsidRPr="00F17556">
        <w:rPr>
          <w:rFonts w:ascii="Times New Roman" w:hAnsi="Times New Roman" w:cs="Times New Roman"/>
        </w:rPr>
        <w:t xml:space="preserve">дней после подписания настоящего </w:t>
      </w:r>
      <w:r w:rsidR="005C09DC" w:rsidRPr="00F17556">
        <w:rPr>
          <w:rFonts w:ascii="Times New Roman" w:hAnsi="Times New Roman" w:cs="Times New Roman"/>
        </w:rPr>
        <w:t>соглашения.</w:t>
      </w:r>
      <w:r w:rsidR="00361D45" w:rsidRPr="00F17556">
        <w:rPr>
          <w:rFonts w:ascii="Times New Roman" w:hAnsi="Times New Roman" w:cs="Times New Roman"/>
        </w:rPr>
        <w:t xml:space="preserve">         </w:t>
      </w:r>
    </w:p>
    <w:p w14:paraId="3F03BF3E" w14:textId="77777777" w:rsidR="0077549F" w:rsidRPr="00F17556" w:rsidRDefault="0077549F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1.3. В электронном документообороте Стороны используют документы, представленные в электронно-цифровой форме (далее - электронные документы).</w:t>
      </w:r>
    </w:p>
    <w:p w14:paraId="0DCC7F80" w14:textId="77777777" w:rsidR="0077549F" w:rsidRPr="00F17556" w:rsidRDefault="0077549F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1.4. Электронные документы, которыми Стороны обмениваются в рамках Договора, заверяются квалифицированной электронной цифровой подписью (далее - КЭЦП) уполномоченного лица отправителя документа. Каждая из Сторон может иметь несколько уполномоченных лиц для обмена информацией по указанному Договору. Каждое уполномоченное лицо должно иметь собственную КЭЦП, подтвержденную квалифицированным сертификатом</w:t>
      </w:r>
      <w:r w:rsidR="00A01003" w:rsidRPr="00F17556">
        <w:rPr>
          <w:rFonts w:ascii="Times New Roman" w:hAnsi="Times New Roman" w:cs="Times New Roman"/>
        </w:rPr>
        <w:t>, который</w:t>
      </w:r>
      <w:r w:rsidRPr="00F17556">
        <w:rPr>
          <w:rFonts w:ascii="Times New Roman" w:hAnsi="Times New Roman" w:cs="Times New Roman"/>
        </w:rPr>
        <w:t xml:space="preserve"> создан и выдан аккреди</w:t>
      </w:r>
      <w:r w:rsidR="00A01003" w:rsidRPr="00F17556">
        <w:rPr>
          <w:rFonts w:ascii="Times New Roman" w:hAnsi="Times New Roman" w:cs="Times New Roman"/>
        </w:rPr>
        <w:t>тованным удостоверяющим центром</w:t>
      </w:r>
      <w:r w:rsidRPr="00F17556">
        <w:rPr>
          <w:rFonts w:ascii="Times New Roman" w:hAnsi="Times New Roman" w:cs="Times New Roman"/>
        </w:rPr>
        <w:t>, и доверенность, подтверждающую полномочия этого лица, оформленную Стороной в установленном порядке.</w:t>
      </w:r>
    </w:p>
    <w:p w14:paraId="7943FA08" w14:textId="77777777" w:rsidR="0077549F" w:rsidRPr="00F17556" w:rsidRDefault="00A01003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1.5</w:t>
      </w:r>
      <w:r w:rsidR="0077549F" w:rsidRPr="00F17556">
        <w:rPr>
          <w:rFonts w:ascii="Times New Roman" w:hAnsi="Times New Roman" w:cs="Times New Roman"/>
        </w:rPr>
        <w:t xml:space="preserve">. При обмене электронными документами используется </w:t>
      </w:r>
      <w:r w:rsidRPr="00F17556">
        <w:rPr>
          <w:rFonts w:ascii="Times New Roman" w:hAnsi="Times New Roman" w:cs="Times New Roman"/>
        </w:rPr>
        <w:t>программа ЭВМ, созданная для юридически значимого обмена электронными документами</w:t>
      </w:r>
      <w:r w:rsidR="0077549F" w:rsidRPr="00F17556">
        <w:rPr>
          <w:rFonts w:ascii="Times New Roman" w:hAnsi="Times New Roman" w:cs="Times New Roman"/>
        </w:rPr>
        <w:t>.</w:t>
      </w:r>
    </w:p>
    <w:p w14:paraId="3FDC0F60" w14:textId="77777777" w:rsidR="0077549F" w:rsidRPr="00F17556" w:rsidRDefault="00A01003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1.6. Стороны признают, что любой электронный документ</w:t>
      </w:r>
      <w:r w:rsidR="0077549F" w:rsidRPr="00F17556">
        <w:rPr>
          <w:rFonts w:ascii="Times New Roman" w:hAnsi="Times New Roman" w:cs="Times New Roman"/>
        </w:rPr>
        <w:t xml:space="preserve">, переданный в рамках Договора и заверенный действующей на момент передачи </w:t>
      </w:r>
      <w:r w:rsidRPr="00F17556">
        <w:rPr>
          <w:rFonts w:ascii="Times New Roman" w:hAnsi="Times New Roman" w:cs="Times New Roman"/>
        </w:rPr>
        <w:t>К</w:t>
      </w:r>
      <w:r w:rsidR="0077549F" w:rsidRPr="00F17556">
        <w:rPr>
          <w:rFonts w:ascii="Times New Roman" w:hAnsi="Times New Roman" w:cs="Times New Roman"/>
        </w:rPr>
        <w:t>ЭЦП отправителя, является эквивалентом идентичного по содержанию документа на бумажном носителе, подписанного уполномоченным лицом организации-отправителя с проставлением печати, имеет равную с ним юридическую силу и порождает для Сторон аналогичные права и обязанности.</w:t>
      </w:r>
    </w:p>
    <w:p w14:paraId="7846A31F" w14:textId="0024D505" w:rsidR="0077549F" w:rsidRPr="00F17556" w:rsidRDefault="00A01003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1.7</w:t>
      </w:r>
      <w:r w:rsidR="0077549F" w:rsidRPr="00F17556">
        <w:rPr>
          <w:rFonts w:ascii="Times New Roman" w:hAnsi="Times New Roman" w:cs="Times New Roman"/>
        </w:rPr>
        <w:t xml:space="preserve">. Электронный документ порождает обязательства Стороны по настоящему Соглашению с момента </w:t>
      </w:r>
      <w:r w:rsidR="00773AD5" w:rsidRPr="00F17556">
        <w:rPr>
          <w:rFonts w:ascii="Times New Roman" w:hAnsi="Times New Roman" w:cs="Times New Roman"/>
        </w:rPr>
        <w:t>направления Стороной электронного документа, подписанного действующей КЭЦП, через оператора электронного документооборота</w:t>
      </w:r>
      <w:r w:rsidR="0077549F" w:rsidRPr="00F17556">
        <w:rPr>
          <w:rFonts w:ascii="Times New Roman" w:hAnsi="Times New Roman" w:cs="Times New Roman"/>
        </w:rPr>
        <w:t>. При этом содержание электронного документа должно соответствовать полномочиям лица, его подписавшего.</w:t>
      </w:r>
    </w:p>
    <w:p w14:paraId="48ECE6E1" w14:textId="77777777" w:rsidR="0077549F" w:rsidRPr="00F17556" w:rsidRDefault="00A01003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1.8</w:t>
      </w:r>
      <w:r w:rsidR="0077549F" w:rsidRPr="00F17556">
        <w:rPr>
          <w:rFonts w:ascii="Times New Roman" w:hAnsi="Times New Roman" w:cs="Times New Roman"/>
        </w:rPr>
        <w:t>. Стороны признают, что используемые средства подготовки, передачи и проверки электронных документов достаточны для обеспечения надежного, эффективного и безопасного документооборота.</w:t>
      </w:r>
    </w:p>
    <w:p w14:paraId="43622113" w14:textId="77777777" w:rsidR="0077549F" w:rsidRPr="00F17556" w:rsidRDefault="00A01003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1.9</w:t>
      </w:r>
      <w:r w:rsidR="0077549F" w:rsidRPr="00F17556">
        <w:rPr>
          <w:rFonts w:ascii="Times New Roman" w:hAnsi="Times New Roman" w:cs="Times New Roman"/>
        </w:rPr>
        <w:t>. Стороны признают используемую в электронном документообороте систему защиты информации достаточной для защиты от несанкционированного доступа, контроля целостности передаваемых данных, а также подтверждения авторства и подлинности электронных документов.</w:t>
      </w:r>
    </w:p>
    <w:p w14:paraId="269BBFDA" w14:textId="77777777" w:rsidR="0077549F" w:rsidRPr="00F17556" w:rsidRDefault="0077549F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01BE1E4" w14:textId="77777777" w:rsidR="0077549F" w:rsidRPr="00F17556" w:rsidRDefault="0077549F" w:rsidP="00F17556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2. Порядок применения электронного документооборота</w:t>
      </w:r>
    </w:p>
    <w:p w14:paraId="08B5BD8D" w14:textId="77777777" w:rsidR="0077549F" w:rsidRPr="00F17556" w:rsidRDefault="0077549F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F3575E8" w14:textId="77777777" w:rsidR="0077549F" w:rsidRPr="00F17556" w:rsidRDefault="0077549F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0" w:name="Par25"/>
      <w:bookmarkEnd w:id="0"/>
      <w:r w:rsidRPr="00F17556">
        <w:rPr>
          <w:rFonts w:ascii="Times New Roman" w:hAnsi="Times New Roman" w:cs="Times New Roman"/>
        </w:rPr>
        <w:t>2.1. Для подготовки и проверки электронных документов Стороны исп</w:t>
      </w:r>
      <w:r w:rsidR="00A01003" w:rsidRPr="00F17556">
        <w:rPr>
          <w:rFonts w:ascii="Times New Roman" w:hAnsi="Times New Roman" w:cs="Times New Roman"/>
        </w:rPr>
        <w:t>ользуют программное обеспечение. Обмен электронными документами производится через оператора</w:t>
      </w:r>
      <w:r w:rsidR="00600174" w:rsidRPr="00F17556">
        <w:rPr>
          <w:rFonts w:ascii="Times New Roman" w:hAnsi="Times New Roman" w:cs="Times New Roman"/>
        </w:rPr>
        <w:t xml:space="preserve"> электронного документооборота</w:t>
      </w:r>
      <w:r w:rsidR="00A01003" w:rsidRPr="00F17556">
        <w:rPr>
          <w:rFonts w:ascii="Times New Roman" w:hAnsi="Times New Roman" w:cs="Times New Roman"/>
        </w:rPr>
        <w:t>.</w:t>
      </w:r>
    </w:p>
    <w:p w14:paraId="00F91B27" w14:textId="353A9417" w:rsidR="00A01003" w:rsidRPr="00F17556" w:rsidRDefault="00A01003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2.2</w:t>
      </w:r>
      <w:r w:rsidR="0077549F" w:rsidRPr="00F17556">
        <w:rPr>
          <w:rFonts w:ascii="Times New Roman" w:hAnsi="Times New Roman" w:cs="Times New Roman"/>
        </w:rPr>
        <w:t>.</w:t>
      </w:r>
      <w:r w:rsidRPr="00F17556">
        <w:rPr>
          <w:rFonts w:ascii="Times New Roman" w:hAnsi="Times New Roman" w:cs="Times New Roman"/>
        </w:rPr>
        <w:t xml:space="preserve"> Электронные документы, которыми Стороны вправе обмениваться в рамках настоящего Соглашения:</w:t>
      </w:r>
    </w:p>
    <w:p w14:paraId="480F33DF" w14:textId="32CC1EAB" w:rsidR="0062656D" w:rsidRPr="00F17556" w:rsidRDefault="0062656D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- договоры, дополнительные соглашения;</w:t>
      </w:r>
    </w:p>
    <w:p w14:paraId="0D5FE475" w14:textId="39B71910" w:rsidR="0062656D" w:rsidRPr="00F17556" w:rsidRDefault="0062656D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- счета;</w:t>
      </w:r>
    </w:p>
    <w:p w14:paraId="6F9360C9" w14:textId="77777777" w:rsidR="005D776B" w:rsidRPr="00F17556" w:rsidRDefault="005D776B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- акты выполненных работ, акты об оказанных услугах;</w:t>
      </w:r>
    </w:p>
    <w:p w14:paraId="671B7FFF" w14:textId="6911FBED" w:rsidR="005D776B" w:rsidRPr="00F17556" w:rsidRDefault="005D776B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lastRenderedPageBreak/>
        <w:t xml:space="preserve">- акты </w:t>
      </w:r>
      <w:r w:rsidR="0062656D" w:rsidRPr="00F17556">
        <w:rPr>
          <w:rFonts w:ascii="Times New Roman" w:hAnsi="Times New Roman" w:cs="Times New Roman"/>
        </w:rPr>
        <w:t>корректировочные,</w:t>
      </w:r>
      <w:r w:rsidRPr="00F17556">
        <w:rPr>
          <w:rFonts w:ascii="Times New Roman" w:hAnsi="Times New Roman" w:cs="Times New Roman"/>
        </w:rPr>
        <w:t xml:space="preserve"> акт</w:t>
      </w:r>
      <w:r w:rsidR="0062656D" w:rsidRPr="00F17556">
        <w:rPr>
          <w:rFonts w:ascii="Times New Roman" w:hAnsi="Times New Roman" w:cs="Times New Roman"/>
        </w:rPr>
        <w:t>ы исправительные</w:t>
      </w:r>
      <w:r w:rsidRPr="00F17556">
        <w:rPr>
          <w:rFonts w:ascii="Times New Roman" w:hAnsi="Times New Roman" w:cs="Times New Roman"/>
        </w:rPr>
        <w:t>;</w:t>
      </w:r>
    </w:p>
    <w:p w14:paraId="250A4589" w14:textId="4CCDB727" w:rsidR="005D776B" w:rsidRPr="00F17556" w:rsidRDefault="005D776B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- счета-фактуры;</w:t>
      </w:r>
    </w:p>
    <w:p w14:paraId="2F02DD49" w14:textId="62C036EB" w:rsidR="0062656D" w:rsidRPr="00F17556" w:rsidRDefault="0062656D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- корректировочные и исправительные счета-фактуры;</w:t>
      </w:r>
    </w:p>
    <w:p w14:paraId="2D8613F7" w14:textId="16614029" w:rsidR="0062656D" w:rsidRPr="00F17556" w:rsidRDefault="005D776B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- универсальные передаточные документы</w:t>
      </w:r>
      <w:r w:rsidR="0062656D" w:rsidRPr="00F17556">
        <w:rPr>
          <w:rFonts w:ascii="Times New Roman" w:hAnsi="Times New Roman" w:cs="Times New Roman"/>
        </w:rPr>
        <w:t>;</w:t>
      </w:r>
    </w:p>
    <w:p w14:paraId="161A61D4" w14:textId="1171CC19" w:rsidR="0077549F" w:rsidRPr="00F17556" w:rsidRDefault="0062656D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- универсальный корректировочный документ.</w:t>
      </w:r>
      <w:r w:rsidR="0077549F" w:rsidRPr="00F17556">
        <w:rPr>
          <w:rFonts w:ascii="Times New Roman" w:hAnsi="Times New Roman" w:cs="Times New Roman"/>
        </w:rPr>
        <w:t xml:space="preserve"> </w:t>
      </w:r>
    </w:p>
    <w:p w14:paraId="0D27B951" w14:textId="07CC9C84" w:rsidR="00600174" w:rsidRPr="00F17556" w:rsidRDefault="005D776B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 xml:space="preserve">2.3. </w:t>
      </w:r>
      <w:r w:rsidR="00600174" w:rsidRPr="00F17556">
        <w:rPr>
          <w:rFonts w:ascii="Times New Roman" w:hAnsi="Times New Roman" w:cs="Times New Roman"/>
        </w:rPr>
        <w:t>Стороны вправе использовать как унифицированные формы документов, так и формы</w:t>
      </w:r>
      <w:r w:rsidR="008E0F77" w:rsidRPr="00F17556">
        <w:rPr>
          <w:rFonts w:ascii="Times New Roman" w:hAnsi="Times New Roman" w:cs="Times New Roman"/>
        </w:rPr>
        <w:t>,</w:t>
      </w:r>
      <w:r w:rsidR="0062656D" w:rsidRPr="00F17556">
        <w:rPr>
          <w:rFonts w:ascii="Times New Roman" w:hAnsi="Times New Roman" w:cs="Times New Roman"/>
        </w:rPr>
        <w:t xml:space="preserve"> утвержденные по соглашению сторон</w:t>
      </w:r>
      <w:r w:rsidR="007053C8" w:rsidRPr="00F17556">
        <w:rPr>
          <w:rFonts w:ascii="Times New Roman" w:hAnsi="Times New Roman" w:cs="Times New Roman"/>
        </w:rPr>
        <w:t xml:space="preserve"> </w:t>
      </w:r>
      <w:r w:rsidR="00600174" w:rsidRPr="00F17556">
        <w:rPr>
          <w:rFonts w:ascii="Times New Roman" w:hAnsi="Times New Roman" w:cs="Times New Roman"/>
        </w:rPr>
        <w:t>или одной из Сторон</w:t>
      </w:r>
      <w:r w:rsidR="007053C8" w:rsidRPr="00F17556">
        <w:rPr>
          <w:rFonts w:ascii="Times New Roman" w:hAnsi="Times New Roman" w:cs="Times New Roman"/>
        </w:rPr>
        <w:t xml:space="preserve"> в Положении об учетной политик</w:t>
      </w:r>
      <w:r w:rsidR="0062656D" w:rsidRPr="00F17556">
        <w:rPr>
          <w:rFonts w:ascii="Times New Roman" w:hAnsi="Times New Roman" w:cs="Times New Roman"/>
        </w:rPr>
        <w:t>е</w:t>
      </w:r>
      <w:r w:rsidR="00600174" w:rsidRPr="00F17556">
        <w:rPr>
          <w:rFonts w:ascii="Times New Roman" w:hAnsi="Times New Roman" w:cs="Times New Roman"/>
        </w:rPr>
        <w:t>.</w:t>
      </w:r>
    </w:p>
    <w:p w14:paraId="47FD0DD9" w14:textId="77777777" w:rsidR="00600174" w:rsidRPr="00F17556" w:rsidRDefault="00600174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2.4. Переданные электронные документы хранятся у оператора электронного документооборота</w:t>
      </w:r>
      <w:r w:rsidR="00E92F83" w:rsidRPr="00F17556">
        <w:rPr>
          <w:rFonts w:ascii="Times New Roman" w:hAnsi="Times New Roman" w:cs="Times New Roman"/>
        </w:rPr>
        <w:t>, срок хранения составляет 5 лет.</w:t>
      </w:r>
    </w:p>
    <w:p w14:paraId="52092B3A" w14:textId="77777777" w:rsidR="00600174" w:rsidRPr="00F17556" w:rsidRDefault="00600174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2.5. Обмен бумажными документами после обмена электронными документами не требуется.</w:t>
      </w:r>
    </w:p>
    <w:p w14:paraId="44CC3167" w14:textId="77777777" w:rsidR="0077549F" w:rsidRPr="00F17556" w:rsidRDefault="0077549F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8901462" w14:textId="77777777" w:rsidR="0077549F" w:rsidRPr="00F17556" w:rsidRDefault="0077549F" w:rsidP="00F17556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3. Права и обязанности Сторон</w:t>
      </w:r>
    </w:p>
    <w:p w14:paraId="7A6AD6E1" w14:textId="77777777" w:rsidR="0077549F" w:rsidRPr="00F17556" w:rsidRDefault="0077549F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FC2696D" w14:textId="77777777" w:rsidR="0077549F" w:rsidRPr="00F17556" w:rsidRDefault="00CD6EDF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3.1</w:t>
      </w:r>
      <w:r w:rsidR="0077549F" w:rsidRPr="00F17556">
        <w:rPr>
          <w:rFonts w:ascii="Times New Roman" w:hAnsi="Times New Roman" w:cs="Times New Roman"/>
        </w:rPr>
        <w:t>. Стороны обязуются:</w:t>
      </w:r>
    </w:p>
    <w:p w14:paraId="105365D3" w14:textId="77777777" w:rsidR="00600174" w:rsidRPr="00F17556" w:rsidRDefault="00600174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самостоятельно заключить договор о применении электронного документооборота с оператором электронного документооборота;</w:t>
      </w:r>
    </w:p>
    <w:p w14:paraId="6A76006E" w14:textId="77777777" w:rsidR="0077549F" w:rsidRPr="00F17556" w:rsidRDefault="0077549F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за собственный счет приобрести и поддерживать в рабочем состоянии свои программно-технические средства, используемые для электронного документооборота в соответствии с настоящим Соглашением;</w:t>
      </w:r>
    </w:p>
    <w:p w14:paraId="4BFB5F51" w14:textId="77777777" w:rsidR="0077549F" w:rsidRPr="00F17556" w:rsidRDefault="0077549F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содержать компьютер, на котором установлено программное обеспечение электронного документооборота, в охраняемом служебном помещении;</w:t>
      </w:r>
    </w:p>
    <w:p w14:paraId="05847AB9" w14:textId="77777777" w:rsidR="0077549F" w:rsidRPr="00F17556" w:rsidRDefault="0077549F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не допускать появления в компьютере, на котором установлено указанное программное обеспечение, компьютерных вирусов и программ, разрушающих систему электронного документооборота, операционную систему и прочие программные средства.</w:t>
      </w:r>
    </w:p>
    <w:p w14:paraId="4664CBF2" w14:textId="77777777" w:rsidR="0077549F" w:rsidRPr="00F17556" w:rsidRDefault="00CD6EDF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3.</w:t>
      </w:r>
      <w:r w:rsidR="00600174" w:rsidRPr="00F17556">
        <w:rPr>
          <w:rFonts w:ascii="Times New Roman" w:hAnsi="Times New Roman" w:cs="Times New Roman"/>
        </w:rPr>
        <w:t>2</w:t>
      </w:r>
      <w:r w:rsidR="0077549F" w:rsidRPr="00F17556">
        <w:rPr>
          <w:rFonts w:ascii="Times New Roman" w:hAnsi="Times New Roman" w:cs="Times New Roman"/>
        </w:rPr>
        <w:t xml:space="preserve">. Каждая Сторона имеет право запрашивать и обязана по запросам другой Стороны </w:t>
      </w:r>
      <w:r w:rsidR="00600174" w:rsidRPr="00F17556">
        <w:rPr>
          <w:rFonts w:ascii="Times New Roman" w:hAnsi="Times New Roman" w:cs="Times New Roman"/>
        </w:rPr>
        <w:t>направлять не позднее 3 (трех) рабочих дней</w:t>
      </w:r>
      <w:r w:rsidR="0077549F" w:rsidRPr="00F17556">
        <w:rPr>
          <w:rFonts w:ascii="Times New Roman" w:hAnsi="Times New Roman" w:cs="Times New Roman"/>
        </w:rPr>
        <w:t xml:space="preserve"> с момента получения запроса надлежащим образом оформленные бумажные копии электронных документов, обмен которыми проходил с помощью Системы.</w:t>
      </w:r>
    </w:p>
    <w:p w14:paraId="23F0DA5B" w14:textId="77777777" w:rsidR="0077549F" w:rsidRPr="00F17556" w:rsidRDefault="00CD6EDF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3.</w:t>
      </w:r>
      <w:r w:rsidR="00600174" w:rsidRPr="00F17556">
        <w:rPr>
          <w:rFonts w:ascii="Times New Roman" w:hAnsi="Times New Roman" w:cs="Times New Roman"/>
        </w:rPr>
        <w:t>3</w:t>
      </w:r>
      <w:r w:rsidR="0077549F" w:rsidRPr="00F17556">
        <w:rPr>
          <w:rFonts w:ascii="Times New Roman" w:hAnsi="Times New Roman" w:cs="Times New Roman"/>
        </w:rPr>
        <w:t xml:space="preserve">. Стороны имеют право изготавливать электронные и бумажные копии электронных документов, принятых и переданных в рамках Договора, и заверять их своей </w:t>
      </w:r>
      <w:r w:rsidR="00600174" w:rsidRPr="00F17556">
        <w:rPr>
          <w:rFonts w:ascii="Times New Roman" w:hAnsi="Times New Roman" w:cs="Times New Roman"/>
        </w:rPr>
        <w:t>К</w:t>
      </w:r>
      <w:r w:rsidR="0077549F" w:rsidRPr="00F17556">
        <w:rPr>
          <w:rFonts w:ascii="Times New Roman" w:hAnsi="Times New Roman" w:cs="Times New Roman"/>
        </w:rPr>
        <w:t>ЭЦП или собственноручной подписью уполномоченных должностных лиц с приложением печати.</w:t>
      </w:r>
    </w:p>
    <w:p w14:paraId="69F5ADEC" w14:textId="77777777" w:rsidR="0077549F" w:rsidRPr="00F17556" w:rsidRDefault="00CD6EDF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3.4. Стороны обязую</w:t>
      </w:r>
      <w:r w:rsidR="0077549F" w:rsidRPr="00F17556">
        <w:rPr>
          <w:rFonts w:ascii="Times New Roman" w:hAnsi="Times New Roman" w:cs="Times New Roman"/>
        </w:rPr>
        <w:t>тся допускать к работе</w:t>
      </w:r>
      <w:r w:rsidRPr="00F17556">
        <w:rPr>
          <w:rFonts w:ascii="Times New Roman" w:hAnsi="Times New Roman" w:cs="Times New Roman"/>
        </w:rPr>
        <w:t xml:space="preserve"> с программным обеспечением для электронного документооборота</w:t>
      </w:r>
      <w:r w:rsidR="0077549F" w:rsidRPr="00F17556">
        <w:rPr>
          <w:rFonts w:ascii="Times New Roman" w:hAnsi="Times New Roman" w:cs="Times New Roman"/>
        </w:rPr>
        <w:t xml:space="preserve"> только уполномоченных сотрудников и несет ответственность за все действия, совершенные неуполномоченными лицами под именем и паролем уполн</w:t>
      </w:r>
      <w:r w:rsidRPr="00F17556">
        <w:rPr>
          <w:rFonts w:ascii="Times New Roman" w:hAnsi="Times New Roman" w:cs="Times New Roman"/>
        </w:rPr>
        <w:t xml:space="preserve">омоченного лица с использованием </w:t>
      </w:r>
      <w:r w:rsidR="0077549F" w:rsidRPr="00F17556">
        <w:rPr>
          <w:rFonts w:ascii="Times New Roman" w:hAnsi="Times New Roman" w:cs="Times New Roman"/>
        </w:rPr>
        <w:t xml:space="preserve">ключа </w:t>
      </w:r>
      <w:r w:rsidRPr="00F17556">
        <w:rPr>
          <w:rFonts w:ascii="Times New Roman" w:hAnsi="Times New Roman" w:cs="Times New Roman"/>
        </w:rPr>
        <w:t>К</w:t>
      </w:r>
      <w:r w:rsidR="0077549F" w:rsidRPr="00F17556">
        <w:rPr>
          <w:rFonts w:ascii="Times New Roman" w:hAnsi="Times New Roman" w:cs="Times New Roman"/>
        </w:rPr>
        <w:t>Э</w:t>
      </w:r>
      <w:r w:rsidRPr="00F17556">
        <w:rPr>
          <w:rFonts w:ascii="Times New Roman" w:hAnsi="Times New Roman" w:cs="Times New Roman"/>
        </w:rPr>
        <w:t>ЦП</w:t>
      </w:r>
      <w:r w:rsidR="0077549F" w:rsidRPr="00F17556">
        <w:rPr>
          <w:rFonts w:ascii="Times New Roman" w:hAnsi="Times New Roman" w:cs="Times New Roman"/>
        </w:rPr>
        <w:t>.</w:t>
      </w:r>
    </w:p>
    <w:p w14:paraId="111E20E9" w14:textId="77777777" w:rsidR="006E7F63" w:rsidRPr="00F17556" w:rsidRDefault="006E7F63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BE14CE1" w14:textId="77777777" w:rsidR="006E7F63" w:rsidRPr="00F17556" w:rsidRDefault="006E7F63" w:rsidP="00F1755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4. Гарантии сторон</w:t>
      </w:r>
    </w:p>
    <w:p w14:paraId="1D4F4375" w14:textId="77777777" w:rsidR="006E7F63" w:rsidRPr="00F17556" w:rsidRDefault="006E7F63" w:rsidP="00F1755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04DBB2AE" w14:textId="77777777" w:rsidR="006E7F63" w:rsidRPr="00F17556" w:rsidRDefault="006E7F63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4.1. Каждая из Сторон гарантирует, что:</w:t>
      </w:r>
    </w:p>
    <w:p w14:paraId="7B626226" w14:textId="77777777" w:rsidR="006E7F63" w:rsidRPr="00F17556" w:rsidRDefault="006E7F63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4.1.1. квалифицированный сертификат каждой стороны 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14:paraId="085C3AB4" w14:textId="00F449F9" w:rsidR="006E7F63" w:rsidRPr="00F17556" w:rsidRDefault="006E7F63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4.1.2. квалифицированный сертификат каждой стороны 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определен;</w:t>
      </w:r>
    </w:p>
    <w:p w14:paraId="5544B846" w14:textId="77777777" w:rsidR="006E7F63" w:rsidRPr="00F17556" w:rsidRDefault="006E7F63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4.1.3. КЭЦП стороны используется с учетом ограничений, содержащихся в квалифицированном сертификате лица, подписывающего электронный документ (если такие ограничения установлены).</w:t>
      </w:r>
    </w:p>
    <w:p w14:paraId="485E27B3" w14:textId="77777777" w:rsidR="006E7F63" w:rsidRPr="00F17556" w:rsidRDefault="006E7F63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4.1.4. ни одна из сторон не будет использовать КЭЦП в случае его аннулирования аккредитующим центром, а в случае аннулирования, незамедлительно (в день аннулирования) уведомит другую сторону.</w:t>
      </w:r>
    </w:p>
    <w:p w14:paraId="5F25E8CC" w14:textId="77777777" w:rsidR="006E7F63" w:rsidRPr="00F17556" w:rsidRDefault="006E7F63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4.2. Сторона вправе требовать возмещения убытков, обусловленных несоблюдением другой Стороной гарантий, указанных в пункте 4.1 настоящего Соглашения.</w:t>
      </w:r>
    </w:p>
    <w:p w14:paraId="4C60D418" w14:textId="77777777" w:rsidR="006E7F63" w:rsidRPr="00F17556" w:rsidRDefault="006E7F63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9B56B78" w14:textId="77777777" w:rsidR="0077549F" w:rsidRPr="00F17556" w:rsidRDefault="0077549F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FE8B0C2" w14:textId="77777777" w:rsidR="0077549F" w:rsidRPr="00F17556" w:rsidRDefault="006E7F63" w:rsidP="00F17556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5.</w:t>
      </w:r>
      <w:r w:rsidR="0077549F" w:rsidRPr="00F17556">
        <w:rPr>
          <w:rFonts w:ascii="Times New Roman" w:hAnsi="Times New Roman" w:cs="Times New Roman"/>
        </w:rPr>
        <w:t xml:space="preserve"> Ответственность Сторон</w:t>
      </w:r>
    </w:p>
    <w:p w14:paraId="1CD1FE56" w14:textId="77777777" w:rsidR="0077549F" w:rsidRPr="00F17556" w:rsidRDefault="0077549F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F16E676" w14:textId="26602CF3" w:rsidR="0077549F" w:rsidRPr="00F17556" w:rsidRDefault="006E7F63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5</w:t>
      </w:r>
      <w:r w:rsidR="0077549F" w:rsidRPr="00F17556">
        <w:rPr>
          <w:rFonts w:ascii="Times New Roman" w:hAnsi="Times New Roman" w:cs="Times New Roman"/>
        </w:rPr>
        <w:t xml:space="preserve">.1. Каждая Сторона несет ответственность за все электронные документы, </w:t>
      </w:r>
      <w:r w:rsidR="005C09DC" w:rsidRPr="00F17556">
        <w:rPr>
          <w:rFonts w:ascii="Times New Roman" w:hAnsi="Times New Roman" w:cs="Times New Roman"/>
        </w:rPr>
        <w:t>оформленные, переданные и подписанные КЭЦП</w:t>
      </w:r>
      <w:r w:rsidR="0077549F" w:rsidRPr="00F17556">
        <w:rPr>
          <w:rFonts w:ascii="Times New Roman" w:hAnsi="Times New Roman" w:cs="Times New Roman"/>
        </w:rPr>
        <w:t xml:space="preserve"> в соответствии с условиями настоящего Соглашения от имени этой Стороны, в </w:t>
      </w:r>
      <w:r w:rsidR="00263840" w:rsidRPr="00F17556">
        <w:rPr>
          <w:rFonts w:ascii="Times New Roman" w:hAnsi="Times New Roman" w:cs="Times New Roman"/>
        </w:rPr>
        <w:t>соответствии с действующим законодательством Российской Федерации</w:t>
      </w:r>
      <w:r w:rsidR="0077549F" w:rsidRPr="00F17556">
        <w:rPr>
          <w:rFonts w:ascii="Times New Roman" w:hAnsi="Times New Roman" w:cs="Times New Roman"/>
        </w:rPr>
        <w:t>.</w:t>
      </w:r>
    </w:p>
    <w:p w14:paraId="6C93FFB3" w14:textId="77777777" w:rsidR="0077549F" w:rsidRPr="00F17556" w:rsidRDefault="0077549F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4C57722" w14:textId="77777777" w:rsidR="0077549F" w:rsidRPr="00F17556" w:rsidRDefault="006E7F63" w:rsidP="00F17556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6</w:t>
      </w:r>
      <w:r w:rsidR="0077549F" w:rsidRPr="00F17556">
        <w:rPr>
          <w:rFonts w:ascii="Times New Roman" w:hAnsi="Times New Roman" w:cs="Times New Roman"/>
        </w:rPr>
        <w:t xml:space="preserve">. </w:t>
      </w:r>
      <w:r w:rsidR="008E0F77" w:rsidRPr="00F17556">
        <w:rPr>
          <w:rFonts w:ascii="Times New Roman" w:hAnsi="Times New Roman" w:cs="Times New Roman"/>
        </w:rPr>
        <w:t>Прочие условия</w:t>
      </w:r>
    </w:p>
    <w:p w14:paraId="267805A1" w14:textId="77777777" w:rsidR="0077549F" w:rsidRPr="00F17556" w:rsidRDefault="0077549F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57CC6C1" w14:textId="10CB86E6" w:rsidR="0077549F" w:rsidRPr="00F17556" w:rsidRDefault="006E7F63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6</w:t>
      </w:r>
      <w:r w:rsidR="0077549F" w:rsidRPr="00F17556">
        <w:rPr>
          <w:rFonts w:ascii="Times New Roman" w:hAnsi="Times New Roman" w:cs="Times New Roman"/>
        </w:rPr>
        <w:t xml:space="preserve">.1. Настоящее Соглашение вступает в силу с даты его подписания Сторонами и действует </w:t>
      </w:r>
      <w:r w:rsidR="00D5052A" w:rsidRPr="00F17556">
        <w:rPr>
          <w:rFonts w:ascii="Times New Roman" w:hAnsi="Times New Roman" w:cs="Times New Roman"/>
        </w:rPr>
        <w:t>один год</w:t>
      </w:r>
      <w:r w:rsidR="0077549F" w:rsidRPr="00F17556">
        <w:rPr>
          <w:rFonts w:ascii="Times New Roman" w:hAnsi="Times New Roman" w:cs="Times New Roman"/>
        </w:rPr>
        <w:t>.</w:t>
      </w:r>
      <w:r w:rsidR="00D5052A" w:rsidRPr="00F17556">
        <w:rPr>
          <w:rFonts w:ascii="Times New Roman" w:hAnsi="Times New Roman" w:cs="Times New Roman"/>
        </w:rPr>
        <w:t xml:space="preserve"> В случае, если за 30 (тридцать) календарных дней до окончания срока действия Соглашения ни одна из Сторон не направит другой Стороне письменное уведомление </w:t>
      </w:r>
      <w:r w:rsidR="009A03E0" w:rsidRPr="00F17556">
        <w:rPr>
          <w:rFonts w:ascii="Times New Roman" w:hAnsi="Times New Roman" w:cs="Times New Roman"/>
        </w:rPr>
        <w:t>о расторжении Соглашения, срок действия настоящего Соглашения пролонгируется на один год. Количество пролонгаций не ограничено.</w:t>
      </w:r>
    </w:p>
    <w:p w14:paraId="7EE1CF13" w14:textId="6C34B569" w:rsidR="0077549F" w:rsidRPr="00F17556" w:rsidRDefault="006E7F63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6</w:t>
      </w:r>
      <w:r w:rsidR="008E0F77" w:rsidRPr="00F17556">
        <w:rPr>
          <w:rFonts w:ascii="Times New Roman" w:hAnsi="Times New Roman" w:cs="Times New Roman"/>
        </w:rPr>
        <w:t xml:space="preserve">.2. </w:t>
      </w:r>
      <w:r w:rsidR="0077549F" w:rsidRPr="00F17556">
        <w:rPr>
          <w:rFonts w:ascii="Times New Roman" w:hAnsi="Times New Roman" w:cs="Times New Roman"/>
        </w:rPr>
        <w:t xml:space="preserve">Все изменения настоящего </w:t>
      </w:r>
      <w:r w:rsidR="008E0F77" w:rsidRPr="00F17556">
        <w:rPr>
          <w:rFonts w:ascii="Times New Roman" w:hAnsi="Times New Roman" w:cs="Times New Roman"/>
        </w:rPr>
        <w:t>Соглашения оформляются в бумажном виде</w:t>
      </w:r>
      <w:r w:rsidR="0077549F" w:rsidRPr="00F17556">
        <w:rPr>
          <w:rFonts w:ascii="Times New Roman" w:hAnsi="Times New Roman" w:cs="Times New Roman"/>
        </w:rPr>
        <w:t xml:space="preserve"> и заверяются подписями Сторон.</w:t>
      </w:r>
    </w:p>
    <w:p w14:paraId="3D207BB3" w14:textId="223653ED" w:rsidR="00F17556" w:rsidRPr="00F17556" w:rsidRDefault="00F17556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9B25AF2" w14:textId="073650F4" w:rsidR="00F17556" w:rsidRPr="00F17556" w:rsidRDefault="00F17556" w:rsidP="00F17556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7. Антикоррупционная оговорка</w:t>
      </w:r>
    </w:p>
    <w:p w14:paraId="41C49BD9" w14:textId="1614E8B8" w:rsidR="00241570" w:rsidRPr="00241570" w:rsidRDefault="00241570" w:rsidP="00241570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lang w:eastAsia="ru-RU"/>
        </w:rPr>
      </w:pPr>
      <w:r>
        <w:rPr>
          <w:rFonts w:ascii="Times New Roman" w:hAnsi="Times New Roman"/>
          <w:iCs/>
          <w:lang w:eastAsia="ru-RU"/>
        </w:rPr>
        <w:t xml:space="preserve">7.1. </w:t>
      </w:r>
      <w:r w:rsidRPr="00241570">
        <w:rPr>
          <w:rFonts w:ascii="Times New Roman" w:hAnsi="Times New Roman"/>
          <w:iCs/>
          <w:lang w:eastAsia="ru-RU"/>
        </w:rPr>
        <w:t>Стороны согласовали, что к взаимоотношениям Сторон применяются следующие положения:</w:t>
      </w:r>
    </w:p>
    <w:p w14:paraId="2C8B3928" w14:textId="62080502" w:rsidR="00F17556" w:rsidRPr="00F17556" w:rsidRDefault="00241570" w:rsidP="00241570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lang w:eastAsia="ru-RU"/>
        </w:rPr>
      </w:pPr>
      <w:r>
        <w:rPr>
          <w:rFonts w:ascii="Times New Roman" w:hAnsi="Times New Roman"/>
          <w:iCs/>
          <w:lang w:eastAsia="ru-RU"/>
        </w:rPr>
        <w:t>7</w:t>
      </w:r>
      <w:r w:rsidRPr="00241570">
        <w:rPr>
          <w:rFonts w:ascii="Times New Roman" w:hAnsi="Times New Roman"/>
          <w:iCs/>
          <w:lang w:eastAsia="ru-RU"/>
        </w:rPr>
        <w:t xml:space="preserve">.1.1. положения Оговорки о соблюдении антикоррупционного законодательства, размещенной по адресу: </w:t>
      </w:r>
      <w:hyperlink r:id="rId7" w:history="1">
        <w:r w:rsidRPr="00A558B3">
          <w:rPr>
            <w:rStyle w:val="af"/>
            <w:rFonts w:ascii="Times New Roman" w:hAnsi="Times New Roman"/>
            <w:iCs/>
            <w:lang w:eastAsia="ru-RU"/>
          </w:rPr>
          <w:t>https://law.2gis.ru/clause/anti-corruption-clause/</w:t>
        </w:r>
      </w:hyperlink>
      <w:r>
        <w:rPr>
          <w:rFonts w:ascii="Times New Roman" w:hAnsi="Times New Roman"/>
          <w:iCs/>
          <w:lang w:eastAsia="ru-RU"/>
        </w:rPr>
        <w:t xml:space="preserve"> </w:t>
      </w:r>
      <w:r w:rsidRPr="00241570">
        <w:rPr>
          <w:rFonts w:ascii="Times New Roman" w:hAnsi="Times New Roman"/>
          <w:iCs/>
          <w:lang w:eastAsia="ru-RU"/>
        </w:rPr>
        <w:t>;</w:t>
      </w:r>
    </w:p>
    <w:p w14:paraId="37D1FA7F" w14:textId="0CA66BCA" w:rsidR="0077549F" w:rsidRPr="00F17556" w:rsidRDefault="0077549F" w:rsidP="00F17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D83B7E0" w14:textId="77777777" w:rsidR="0077549F" w:rsidRPr="00F17556" w:rsidRDefault="0077549F" w:rsidP="00F17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131C8C5" w14:textId="77777777" w:rsidR="0077549F" w:rsidRPr="00F17556" w:rsidRDefault="006E7F63" w:rsidP="00F17556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</w:rPr>
      </w:pPr>
      <w:r w:rsidRPr="00F17556">
        <w:rPr>
          <w:rFonts w:ascii="Times New Roman" w:hAnsi="Times New Roman" w:cs="Times New Roman"/>
        </w:rPr>
        <w:t>7</w:t>
      </w:r>
      <w:r w:rsidR="0077549F" w:rsidRPr="00F17556">
        <w:rPr>
          <w:rFonts w:ascii="Times New Roman" w:hAnsi="Times New Roman" w:cs="Times New Roman"/>
        </w:rPr>
        <w:t>. Юридические адреса и реквизиты Сторон</w:t>
      </w: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5"/>
        <w:gridCol w:w="4819"/>
      </w:tblGrid>
      <w:tr w:rsidR="00C24E64" w:rsidRPr="00F17556" w14:paraId="5D249D4C" w14:textId="77777777" w:rsidTr="00C24E64">
        <w:trPr>
          <w:cantSplit/>
          <w:trHeight w:val="1809"/>
        </w:trPr>
        <w:tc>
          <w:tcPr>
            <w:tcW w:w="2454" w:type="pct"/>
          </w:tcPr>
          <w:p w14:paraId="0542971E" w14:textId="65854938" w:rsidR="00C24E64" w:rsidRPr="00F17556" w:rsidRDefault="00C24E64" w:rsidP="00F17556">
            <w:pPr>
              <w:pStyle w:val="21"/>
              <w:snapToGrid w:val="0"/>
              <w:ind w:left="0" w:firstLine="567"/>
              <w:contextualSpacing/>
              <w:jc w:val="left"/>
              <w:rPr>
                <w:bCs/>
                <w:szCs w:val="22"/>
              </w:rPr>
            </w:pPr>
            <w:r w:rsidRPr="00F17556">
              <w:rPr>
                <w:bCs/>
                <w:szCs w:val="22"/>
              </w:rPr>
              <w:t xml:space="preserve">Сторона 1: </w:t>
            </w:r>
          </w:p>
          <w:p w14:paraId="66AC1491" w14:textId="77777777" w:rsidR="00C24E64" w:rsidRPr="00F17556" w:rsidRDefault="0098530C" w:rsidP="00F17556">
            <w:pPr>
              <w:pStyle w:val="21"/>
              <w:snapToGrid w:val="0"/>
              <w:ind w:left="0" w:firstLine="567"/>
              <w:contextualSpacing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alias w:val="Executor.Branch.ShortLegalName"/>
                <w:tag w:val="Executor.Branch.ShortLegalName"/>
                <w:id w:val="88284530"/>
                <w:placeholder>
                  <w:docPart w:val="4EE4B9076BDF48F1B8FFBB01209DCC5E"/>
                </w:placeholder>
                <w:text/>
              </w:sdtPr>
              <w:sdtEndPr/>
              <w:sdtContent>
                <w:r w:rsidR="00C24E64" w:rsidRPr="00F17556">
                  <w:rPr>
                    <w:szCs w:val="22"/>
                  </w:rPr>
                  <w:t>ООО «ДубльГИС»</w:t>
                </w:r>
              </w:sdtContent>
            </w:sdt>
          </w:p>
          <w:p w14:paraId="505657CA" w14:textId="68B50AF8" w:rsidR="00C24E64" w:rsidRPr="00F17556" w:rsidRDefault="00C24E64" w:rsidP="00F17556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46" w:type="pct"/>
          </w:tcPr>
          <w:p w14:paraId="1B72B5A7" w14:textId="51F4CAB9" w:rsidR="00C24E64" w:rsidRPr="00F17556" w:rsidRDefault="00C24E64" w:rsidP="00F17556">
            <w:pPr>
              <w:pStyle w:val="21"/>
              <w:snapToGrid w:val="0"/>
              <w:ind w:left="0" w:firstLine="567"/>
              <w:jc w:val="left"/>
              <w:rPr>
                <w:bCs/>
                <w:szCs w:val="22"/>
              </w:rPr>
            </w:pPr>
            <w:r w:rsidRPr="00F17556">
              <w:rPr>
                <w:bCs/>
                <w:szCs w:val="22"/>
              </w:rPr>
              <w:t>Сторона 2:</w:t>
            </w:r>
          </w:p>
          <w:p w14:paraId="1AAF9645" w14:textId="0D7CC946" w:rsidR="00C24E64" w:rsidRPr="00F17556" w:rsidRDefault="00C24E64" w:rsidP="00F17556">
            <w:pPr>
              <w:pStyle w:val="21"/>
              <w:ind w:left="0" w:firstLine="567"/>
              <w:jc w:val="left"/>
              <w:rPr>
                <w:bCs/>
                <w:szCs w:val="22"/>
              </w:rPr>
            </w:pPr>
          </w:p>
        </w:tc>
      </w:tr>
      <w:tr w:rsidR="00C24E64" w:rsidRPr="00F17556" w14:paraId="31C34D32" w14:textId="77777777" w:rsidTr="00C24E64">
        <w:trPr>
          <w:cantSplit/>
          <w:trHeight w:val="557"/>
        </w:trPr>
        <w:tc>
          <w:tcPr>
            <w:tcW w:w="2454" w:type="pct"/>
          </w:tcPr>
          <w:p w14:paraId="60B34A58" w14:textId="77777777" w:rsidR="00C24E64" w:rsidRPr="00F17556" w:rsidRDefault="00C24E64" w:rsidP="00F17556">
            <w:pPr>
              <w:tabs>
                <w:tab w:val="right" w:pos="4962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5937F4B9" w14:textId="702318D6" w:rsidR="00C24E64" w:rsidRPr="00F17556" w:rsidRDefault="00C24E64" w:rsidP="00F17556">
            <w:pPr>
              <w:tabs>
                <w:tab w:val="right" w:pos="4962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7556">
              <w:rPr>
                <w:rFonts w:ascii="Times New Roman" w:hAnsi="Times New Roman" w:cs="Times New Roman"/>
                <w:u w:val="single"/>
              </w:rPr>
              <w:tab/>
            </w:r>
            <w:r w:rsidRPr="00F17556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alias w:val="Executor.Signer.NameInNominative"/>
                <w:tag w:val="Executor.Signer.NameInNominative"/>
                <w:id w:val="231544346"/>
                <w:placeholder>
                  <w:docPart w:val="4EE4B9076BDF48F1B8FFBB01209DCC5E"/>
                </w:placeholder>
                <w:text/>
              </w:sdtPr>
              <w:sdtEndPr/>
              <w:sdtContent>
                <w:r w:rsidR="00497350" w:rsidRPr="00F17556">
                  <w:rPr>
                    <w:rFonts w:ascii="Times New Roman" w:hAnsi="Times New Roman" w:cs="Times New Roman"/>
                    <w:b/>
                    <w:bCs/>
                  </w:rPr>
                  <w:t>______________</w:t>
                </w:r>
              </w:sdtContent>
            </w:sdt>
          </w:p>
          <w:p w14:paraId="52B4467B" w14:textId="77777777" w:rsidR="00C24E64" w:rsidRPr="00F17556" w:rsidRDefault="00C24E64" w:rsidP="00F17556">
            <w:pPr>
              <w:tabs>
                <w:tab w:val="right" w:pos="4962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900BE63" w14:textId="77777777" w:rsidR="00C24E64" w:rsidRPr="00F17556" w:rsidRDefault="00C24E64" w:rsidP="00F17556">
            <w:pPr>
              <w:tabs>
                <w:tab w:val="right" w:pos="4962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7556">
              <w:rPr>
                <w:rFonts w:ascii="Times New Roman" w:hAnsi="Times New Roman" w:cs="Times New Roman"/>
                <w:b/>
                <w:bCs/>
              </w:rPr>
              <w:t>М.П.</w:t>
            </w:r>
          </w:p>
          <w:p w14:paraId="5C94D6C5" w14:textId="77777777" w:rsidR="00C24E64" w:rsidRPr="00F17556" w:rsidRDefault="00C24E64" w:rsidP="00F17556">
            <w:pPr>
              <w:tabs>
                <w:tab w:val="right" w:pos="4962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808080"/>
              </w:rPr>
            </w:pPr>
          </w:p>
          <w:p w14:paraId="5500389A" w14:textId="77777777" w:rsidR="00C24E64" w:rsidRPr="00F17556" w:rsidRDefault="00C24E64" w:rsidP="00F17556">
            <w:pPr>
              <w:pStyle w:val="21"/>
              <w:ind w:left="0" w:firstLine="567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2546" w:type="pct"/>
          </w:tcPr>
          <w:p w14:paraId="04886183" w14:textId="77777777" w:rsidR="00C24E64" w:rsidRPr="00F17556" w:rsidRDefault="00C24E64" w:rsidP="00F17556">
            <w:pPr>
              <w:pStyle w:val="21"/>
              <w:snapToGrid w:val="0"/>
              <w:ind w:left="0" w:firstLine="567"/>
              <w:jc w:val="left"/>
              <w:rPr>
                <w:b/>
                <w:bCs/>
                <w:szCs w:val="22"/>
              </w:rPr>
            </w:pPr>
          </w:p>
          <w:p w14:paraId="7F1191D6" w14:textId="1CE1A8D9" w:rsidR="00C24E64" w:rsidRPr="00F17556" w:rsidRDefault="00C24E64" w:rsidP="00F17556">
            <w:pPr>
              <w:pStyle w:val="21"/>
              <w:tabs>
                <w:tab w:val="right" w:pos="4232"/>
              </w:tabs>
              <w:snapToGrid w:val="0"/>
              <w:ind w:left="0" w:firstLine="567"/>
              <w:jc w:val="left"/>
              <w:rPr>
                <w:b/>
                <w:bCs/>
                <w:szCs w:val="22"/>
              </w:rPr>
            </w:pPr>
            <w:r w:rsidRPr="00F17556">
              <w:rPr>
                <w:szCs w:val="22"/>
                <w:u w:val="single"/>
              </w:rPr>
              <w:tab/>
            </w:r>
            <w:r w:rsidRPr="00F17556">
              <w:rPr>
                <w:b/>
                <w:bCs/>
                <w:szCs w:val="22"/>
              </w:rPr>
              <w:t xml:space="preserve"> / </w:t>
            </w:r>
            <w:sdt>
              <w:sdtPr>
                <w:rPr>
                  <w:b/>
                  <w:bCs/>
                  <w:szCs w:val="22"/>
                </w:rPr>
                <w:alias w:val="Profile.ChiefNameInNominative"/>
                <w:tag w:val="Profile.ChiefNameInNominative"/>
                <w:id w:val="233198264"/>
                <w:placeholder>
                  <w:docPart w:val="4EE4B9076BDF48F1B8FFBB01209DCC5E"/>
                </w:placeholder>
                <w:text/>
              </w:sdtPr>
              <w:sdtEndPr/>
              <w:sdtContent>
                <w:r w:rsidR="00497350" w:rsidRPr="00F17556">
                  <w:rPr>
                    <w:b/>
                    <w:bCs/>
                    <w:szCs w:val="22"/>
                  </w:rPr>
                  <w:t>______________</w:t>
                </w:r>
              </w:sdtContent>
            </w:sdt>
          </w:p>
          <w:p w14:paraId="6014C83C" w14:textId="77777777" w:rsidR="00C24E64" w:rsidRPr="00F17556" w:rsidRDefault="00C24E64" w:rsidP="00F17556">
            <w:pPr>
              <w:pStyle w:val="21"/>
              <w:snapToGrid w:val="0"/>
              <w:ind w:left="0" w:firstLine="567"/>
              <w:jc w:val="left"/>
              <w:rPr>
                <w:b/>
                <w:bCs/>
                <w:szCs w:val="22"/>
              </w:rPr>
            </w:pPr>
          </w:p>
          <w:p w14:paraId="18528BA1" w14:textId="77777777" w:rsidR="00C24E64" w:rsidRPr="00F17556" w:rsidRDefault="00C24E64" w:rsidP="00F17556">
            <w:pPr>
              <w:pStyle w:val="21"/>
              <w:snapToGrid w:val="0"/>
              <w:ind w:left="0" w:firstLine="567"/>
              <w:jc w:val="left"/>
              <w:rPr>
                <w:b/>
                <w:bCs/>
                <w:szCs w:val="22"/>
              </w:rPr>
            </w:pPr>
            <w:r w:rsidRPr="00F17556">
              <w:rPr>
                <w:b/>
                <w:bCs/>
                <w:szCs w:val="22"/>
              </w:rPr>
              <w:t>М.П.</w:t>
            </w:r>
          </w:p>
        </w:tc>
      </w:tr>
    </w:tbl>
    <w:p w14:paraId="22D919C8" w14:textId="77777777" w:rsidR="00F747BE" w:rsidRPr="00F17556" w:rsidRDefault="00F747BE" w:rsidP="00F17556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12315A60" w14:textId="77777777" w:rsidR="00963F78" w:rsidRPr="00F17556" w:rsidRDefault="00963F78" w:rsidP="00F17556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0A64D95D" w14:textId="77777777" w:rsidR="00963F78" w:rsidRPr="00F17556" w:rsidRDefault="00963F78" w:rsidP="00F17556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6C7632B7" w14:textId="77777777" w:rsidR="00963F78" w:rsidRPr="00F17556" w:rsidRDefault="00963F78" w:rsidP="00F17556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963F78" w:rsidRPr="00F17556" w:rsidSect="00F82AA7">
      <w:pgSz w:w="11905" w:h="16838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410C0" w14:textId="77777777" w:rsidR="0098530C" w:rsidRDefault="0098530C" w:rsidP="00F17556">
      <w:pPr>
        <w:spacing w:after="0" w:line="240" w:lineRule="auto"/>
      </w:pPr>
      <w:r>
        <w:separator/>
      </w:r>
    </w:p>
  </w:endnote>
  <w:endnote w:type="continuationSeparator" w:id="0">
    <w:p w14:paraId="1A4CEDE2" w14:textId="77777777" w:rsidR="0098530C" w:rsidRDefault="0098530C" w:rsidP="00F17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34D78" w14:textId="77777777" w:rsidR="0098530C" w:rsidRDefault="0098530C" w:rsidP="00F17556">
      <w:pPr>
        <w:spacing w:after="0" w:line="240" w:lineRule="auto"/>
      </w:pPr>
      <w:r>
        <w:separator/>
      </w:r>
    </w:p>
  </w:footnote>
  <w:footnote w:type="continuationSeparator" w:id="0">
    <w:p w14:paraId="4057B9D9" w14:textId="77777777" w:rsidR="0098530C" w:rsidRDefault="0098530C" w:rsidP="00F17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71374"/>
    <w:multiLevelType w:val="multilevel"/>
    <w:tmpl w:val="1D1062A6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A532247"/>
    <w:multiLevelType w:val="multilevel"/>
    <w:tmpl w:val="5C6AA9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46F"/>
    <w:rsid w:val="0019703C"/>
    <w:rsid w:val="001C14BF"/>
    <w:rsid w:val="001E271A"/>
    <w:rsid w:val="00241570"/>
    <w:rsid w:val="00263840"/>
    <w:rsid w:val="00334DD5"/>
    <w:rsid w:val="00361D45"/>
    <w:rsid w:val="00425879"/>
    <w:rsid w:val="00464C39"/>
    <w:rsid w:val="00497350"/>
    <w:rsid w:val="004C51A1"/>
    <w:rsid w:val="00512820"/>
    <w:rsid w:val="00517E23"/>
    <w:rsid w:val="00551B70"/>
    <w:rsid w:val="005C09DC"/>
    <w:rsid w:val="005D776B"/>
    <w:rsid w:val="00600174"/>
    <w:rsid w:val="0062656D"/>
    <w:rsid w:val="006E7F63"/>
    <w:rsid w:val="007053C8"/>
    <w:rsid w:val="00773AD5"/>
    <w:rsid w:val="0077549F"/>
    <w:rsid w:val="007F029A"/>
    <w:rsid w:val="008479FE"/>
    <w:rsid w:val="00873654"/>
    <w:rsid w:val="00873C7E"/>
    <w:rsid w:val="008E0F77"/>
    <w:rsid w:val="009210F6"/>
    <w:rsid w:val="00963F78"/>
    <w:rsid w:val="00972DF3"/>
    <w:rsid w:val="009748A0"/>
    <w:rsid w:val="0098530C"/>
    <w:rsid w:val="009A03E0"/>
    <w:rsid w:val="00A01003"/>
    <w:rsid w:val="00A642B0"/>
    <w:rsid w:val="00AF03F8"/>
    <w:rsid w:val="00B3546F"/>
    <w:rsid w:val="00B77B6B"/>
    <w:rsid w:val="00B8790D"/>
    <w:rsid w:val="00C24E64"/>
    <w:rsid w:val="00C519A5"/>
    <w:rsid w:val="00CA709B"/>
    <w:rsid w:val="00CC08C7"/>
    <w:rsid w:val="00CC17BA"/>
    <w:rsid w:val="00CD6EDF"/>
    <w:rsid w:val="00D5052A"/>
    <w:rsid w:val="00DC6E12"/>
    <w:rsid w:val="00E339EE"/>
    <w:rsid w:val="00E92F83"/>
    <w:rsid w:val="00EF43FE"/>
    <w:rsid w:val="00F17556"/>
    <w:rsid w:val="00F6184D"/>
    <w:rsid w:val="00F7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08B4"/>
  <w15:docId w15:val="{227C4C8F-990B-403E-B1B8-CDF07172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549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CC0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F029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F029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F029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F029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F029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F0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F029A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62656D"/>
    <w:pPr>
      <w:spacing w:after="0" w:line="240" w:lineRule="auto"/>
    </w:pPr>
  </w:style>
  <w:style w:type="paragraph" w:customStyle="1" w:styleId="21">
    <w:name w:val="Основной текст с отступом 21"/>
    <w:basedOn w:val="a"/>
    <w:rsid w:val="00C24E64"/>
    <w:pPr>
      <w:suppressAutoHyphens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1">
    <w:name w:val="Абзац списка1"/>
    <w:basedOn w:val="a"/>
    <w:rsid w:val="00F1755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c">
    <w:name w:val="footnote text"/>
    <w:basedOn w:val="a"/>
    <w:link w:val="ad"/>
    <w:uiPriority w:val="99"/>
    <w:rsid w:val="00F175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F17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rsid w:val="00F17556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F175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1755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241570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41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aw.2gis.ru/clause/anti-corruption-clau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E4B9076BDF48F1B8FFBB01209DCC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A24A8D-0883-49BB-839A-C9CC98666884}"/>
      </w:docPartPr>
      <w:docPartBody>
        <w:p w:rsidR="005D4FBD" w:rsidRDefault="00624E3D" w:rsidP="00624E3D">
          <w:pPr>
            <w:pStyle w:val="4EE4B9076BDF48F1B8FFBB01209DCC5E"/>
          </w:pPr>
          <w:r w:rsidRPr="004171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E3D"/>
    <w:rsid w:val="002E012C"/>
    <w:rsid w:val="00415D6F"/>
    <w:rsid w:val="004E2AAD"/>
    <w:rsid w:val="005D4FBD"/>
    <w:rsid w:val="00624E3D"/>
    <w:rsid w:val="006B52C5"/>
    <w:rsid w:val="00A6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E3D"/>
    <w:rPr>
      <w:color w:val="808080"/>
    </w:rPr>
  </w:style>
  <w:style w:type="paragraph" w:customStyle="1" w:styleId="4EE4B9076BDF48F1B8FFBB01209DCC5E">
    <w:name w:val="4EE4B9076BDF48F1B8FFBB01209DCC5E"/>
    <w:rsid w:val="00624E3D"/>
  </w:style>
  <w:style w:type="paragraph" w:customStyle="1" w:styleId="7326A2245BBD4A6A84329E48FF0367BE">
    <w:name w:val="7326A2245BBD4A6A84329E48FF0367BE"/>
    <w:rsid w:val="00624E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2ГИС</Company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 Юлия Владимировна</dc:creator>
  <cp:lastModifiedBy>Румянцева Елизавета Денисовна</cp:lastModifiedBy>
  <cp:revision>2</cp:revision>
  <dcterms:created xsi:type="dcterms:W3CDTF">2025-06-30T07:40:00Z</dcterms:created>
  <dcterms:modified xsi:type="dcterms:W3CDTF">2025-06-30T07:40:00Z</dcterms:modified>
</cp:coreProperties>
</file>