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A8" w:rsidRPr="00B27767" w:rsidRDefault="006845A8" w:rsidP="006845A8">
      <w:pPr>
        <w:jc w:val="both"/>
        <w:rPr>
          <w:rFonts w:ascii="Arial" w:hAnsi="Arial" w:cs="Arial"/>
          <w:sz w:val="16"/>
          <w:szCs w:val="16"/>
        </w:rPr>
      </w:pPr>
    </w:p>
    <w:p w:rsidR="006845A8" w:rsidRPr="00B27767" w:rsidRDefault="006845A8" w:rsidP="006845A8">
      <w:pPr>
        <w:rPr>
          <w:rFonts w:ascii="Arial" w:eastAsia="Times New Roman" w:hAnsi="Arial" w:cs="Arial"/>
          <w:sz w:val="16"/>
          <w:szCs w:val="16"/>
        </w:rPr>
      </w:pPr>
    </w:p>
    <w:p w:rsidR="006845A8" w:rsidRPr="00B27767" w:rsidRDefault="006845A8" w:rsidP="00FE1C75">
      <w:pPr>
        <w:pStyle w:val="a3"/>
        <w:numPr>
          <w:ilvl w:val="0"/>
          <w:numId w:val="3"/>
        </w:numPr>
        <w:spacing w:before="100" w:beforeAutospacing="1" w:after="100" w:afterAutospacing="1"/>
        <w:jc w:val="center"/>
        <w:rPr>
          <w:rFonts w:ascii="Arial" w:hAnsi="Arial" w:cs="Arial"/>
        </w:rPr>
      </w:pPr>
      <w:r w:rsidRPr="00B27767">
        <w:rPr>
          <w:rFonts w:ascii="Arial" w:hAnsi="Arial" w:cs="Arial"/>
          <w:b/>
          <w:bCs/>
        </w:rPr>
        <w:t>Технические требования к оформлению материалов для размещения в 2ГИС</w:t>
      </w:r>
      <w:r w:rsidR="00731A31">
        <w:rPr>
          <w:rFonts w:ascii="Arial" w:hAnsi="Arial" w:cs="Arial"/>
          <w:b/>
          <w:bCs/>
        </w:rPr>
        <w:t xml:space="preserve"> (</w:t>
      </w:r>
      <w:r w:rsidR="00533108">
        <w:rPr>
          <w:rFonts w:ascii="Arial" w:hAnsi="Arial" w:cs="Arial"/>
          <w:b/>
          <w:bCs/>
        </w:rPr>
        <w:t>Кыргызстан</w:t>
      </w:r>
      <w:r w:rsidR="00731A31">
        <w:rPr>
          <w:rFonts w:ascii="Arial" w:hAnsi="Arial" w:cs="Arial"/>
          <w:b/>
          <w:bCs/>
        </w:rPr>
        <w:t>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81"/>
        <w:gridCol w:w="1879"/>
        <w:gridCol w:w="3846"/>
        <w:gridCol w:w="7720"/>
      </w:tblGrid>
      <w:tr w:rsidR="006845A8" w:rsidRPr="00324C41" w:rsidTr="000B4F17">
        <w:tc>
          <w:tcPr>
            <w:tcW w:w="556" w:type="pct"/>
            <w:hideMark/>
          </w:tcPr>
          <w:p w:rsidR="006845A8" w:rsidRPr="00AF6348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621" w:type="pct"/>
            <w:hideMark/>
          </w:tcPr>
          <w:p w:rsidR="006845A8" w:rsidRPr="00AF6348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Технические требования</w:t>
            </w:r>
          </w:p>
        </w:tc>
        <w:tc>
          <w:tcPr>
            <w:tcW w:w="1271" w:type="pct"/>
            <w:hideMark/>
          </w:tcPr>
          <w:p w:rsidR="006845A8" w:rsidRPr="00AF6348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Образец информации</w:t>
            </w:r>
          </w:p>
        </w:tc>
        <w:tc>
          <w:tcPr>
            <w:tcW w:w="2552" w:type="pct"/>
          </w:tcPr>
          <w:p w:rsidR="006845A8" w:rsidRPr="00AF6348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Описание позиции</w:t>
            </w:r>
          </w:p>
        </w:tc>
      </w:tr>
      <w:tr w:rsidR="00C83CE0" w:rsidRPr="00324C41" w:rsidTr="006C3902">
        <w:tc>
          <w:tcPr>
            <w:tcW w:w="5000" w:type="pct"/>
            <w:gridSpan w:val="4"/>
            <w:hideMark/>
          </w:tcPr>
          <w:p w:rsidR="00C83CE0" w:rsidRPr="00AF6348" w:rsidRDefault="00625795" w:rsidP="0062579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КОНТЕКСТНЫЕ</w:t>
            </w:r>
            <w:r w:rsidR="00C83CE0"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ПОЗИЦИИ</w:t>
            </w:r>
          </w:p>
        </w:tc>
      </w:tr>
      <w:tr w:rsidR="00D64CA5" w:rsidRPr="000015F0" w:rsidTr="000B4F17">
        <w:tc>
          <w:tcPr>
            <w:tcW w:w="556" w:type="pct"/>
            <w:hideMark/>
          </w:tcPr>
          <w:p w:rsidR="00D64CA5" w:rsidRPr="000015F0" w:rsidRDefault="00D64CA5" w:rsidP="00263B1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Баннер </w:t>
            </w:r>
            <w:r w:rsidR="009571FE" w:rsidRPr="000015F0">
              <w:rPr>
                <w:rFonts w:ascii="Arial" w:eastAsia="Times New Roman" w:hAnsi="Arial" w:cs="Arial"/>
                <w:sz w:val="16"/>
                <w:szCs w:val="16"/>
              </w:rPr>
              <w:t>в рубрике</w:t>
            </w:r>
          </w:p>
        </w:tc>
        <w:tc>
          <w:tcPr>
            <w:tcW w:w="621" w:type="pct"/>
            <w:hideMark/>
          </w:tcPr>
          <w:p w:rsidR="00D64CA5" w:rsidRPr="000015F0" w:rsidRDefault="00D64CA5" w:rsidP="00324C41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270 на 32 пикселей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Формат:</w:t>
            </w:r>
            <w:r w:rsidR="002474E5" w:rsidRPr="000015F0">
              <w:t xml:space="preserve"> </w:t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271" w:type="pct"/>
            <w:hideMark/>
          </w:tcPr>
          <w:p w:rsidR="00D64CA5" w:rsidRPr="000015F0" w:rsidRDefault="00D64CA5" w:rsidP="00324C41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D33521A" wp14:editId="44E19E44">
                  <wp:extent cx="1906905" cy="269240"/>
                  <wp:effectExtent l="19050" t="0" r="0" b="0"/>
                  <wp:docPr id="1" name="Рисунок 1" descr="http://static.2gis.com/i/4717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D64CA5" w:rsidRPr="000015F0" w:rsidRDefault="00FA5A1E" w:rsidP="002C7EE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9571FE" w:rsidRPr="000015F0" w:rsidTr="000B4F17">
        <w:tc>
          <w:tcPr>
            <w:tcW w:w="556" w:type="pct"/>
          </w:tcPr>
          <w:p w:rsidR="009571FE" w:rsidRPr="000015F0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</w:p>
        </w:tc>
        <w:tc>
          <w:tcPr>
            <w:tcW w:w="1892" w:type="pct"/>
            <w:gridSpan w:val="2"/>
          </w:tcPr>
          <w:p w:rsidR="009571FE" w:rsidRPr="000015F0" w:rsidRDefault="009571FE" w:rsidP="009571FE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552" w:type="pct"/>
          </w:tcPr>
          <w:p w:rsidR="009571FE" w:rsidRPr="000015F0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9571FE" w:rsidRPr="000015F0" w:rsidTr="000B4F17">
        <w:tc>
          <w:tcPr>
            <w:tcW w:w="556" w:type="pct"/>
          </w:tcPr>
          <w:p w:rsidR="009571FE" w:rsidRPr="000015F0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Рекламная ссылка</w:t>
            </w:r>
          </w:p>
        </w:tc>
        <w:tc>
          <w:tcPr>
            <w:tcW w:w="1892" w:type="pct"/>
            <w:gridSpan w:val="2"/>
          </w:tcPr>
          <w:p w:rsidR="009571FE" w:rsidRPr="000015F0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— не более 35 символов.</w:t>
            </w:r>
          </w:p>
          <w:p w:rsidR="009571FE" w:rsidRPr="000015F0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Длина всей ссылки — не более 1024 символов</w:t>
            </w:r>
          </w:p>
        </w:tc>
        <w:tc>
          <w:tcPr>
            <w:tcW w:w="2552" w:type="pct"/>
          </w:tcPr>
          <w:p w:rsidR="009571FE" w:rsidRPr="000015F0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625795" w:rsidRPr="000015F0" w:rsidTr="000B4F17">
        <w:tc>
          <w:tcPr>
            <w:tcW w:w="556" w:type="pct"/>
          </w:tcPr>
          <w:p w:rsidR="00625795" w:rsidRPr="000015F0" w:rsidRDefault="00533108" w:rsidP="00845D3D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Микрокомментарий</w:t>
            </w:r>
            <w:proofErr w:type="spellEnd"/>
          </w:p>
        </w:tc>
        <w:tc>
          <w:tcPr>
            <w:tcW w:w="1892" w:type="pct"/>
            <w:gridSpan w:val="2"/>
          </w:tcPr>
          <w:p w:rsidR="00625795" w:rsidRPr="000015F0" w:rsidRDefault="00625795" w:rsidP="00625795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микрокомментария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52" w:type="pct"/>
          </w:tcPr>
          <w:p w:rsidR="00625795" w:rsidRPr="000015F0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Объявление</w:t>
            </w:r>
          </w:p>
        </w:tc>
        <w:tc>
          <w:tcPr>
            <w:tcW w:w="1892" w:type="pct"/>
            <w:gridSpan w:val="2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Объявление — рекламный блок отображается в результатах поиска, в карточке организации-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нерекламодателя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нерекламодателя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Выгодные покупки с 2ГИС</w:t>
            </w:r>
          </w:p>
        </w:tc>
        <w:tc>
          <w:tcPr>
            <w:tcW w:w="1892" w:type="pct"/>
            <w:gridSpan w:val="2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Рекламная статья</w:t>
            </w:r>
          </w:p>
        </w:tc>
        <w:tc>
          <w:tcPr>
            <w:tcW w:w="621" w:type="pct"/>
          </w:tcPr>
          <w:p w:rsidR="002474E5" w:rsidRPr="000015F0" w:rsidRDefault="000B4F17" w:rsidP="002474E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Объем: 1 лист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br/>
              <w:t>Высота неограниченна.</w:t>
            </w:r>
          </w:p>
          <w:p w:rsidR="00314358" w:rsidRPr="000015F0" w:rsidRDefault="002474E5" w:rsidP="002474E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chm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(HTML4, css3), анимация запрещена, без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flash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-элементов, без скриптов (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Java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, PHP и т. п.)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67B953E" wp14:editId="7E195193">
                  <wp:extent cx="1906905" cy="1346835"/>
                  <wp:effectExtent l="19050" t="0" r="0" b="0"/>
                  <wp:docPr id="7" name="Рисунок 7" descr="http://static.2gis.com/i/4734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314358" w:rsidRPr="000015F0" w:rsidTr="006C3902">
        <w:tc>
          <w:tcPr>
            <w:tcW w:w="5000" w:type="pct"/>
            <w:gridSpan w:val="4"/>
            <w:hideMark/>
          </w:tcPr>
          <w:p w:rsidR="00314358" w:rsidRPr="000015F0" w:rsidRDefault="00314358" w:rsidP="0031435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МЕДИЙНО-КОНТЕКСТНЫЕ ПОЗИЦИИ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Контекстный модуль под окном справочника</w:t>
            </w:r>
          </w:p>
        </w:tc>
        <w:tc>
          <w:tcPr>
            <w:tcW w:w="62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:rsidR="00314358" w:rsidRPr="000015F0" w:rsidRDefault="002474E5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C5B5D87" wp14:editId="481FD7E3">
                  <wp:extent cx="1906905" cy="340360"/>
                  <wp:effectExtent l="19050" t="0" r="0" b="0"/>
                  <wp:docPr id="11" name="Рисунок 11" descr="http://static.2gis.com/i/4746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314358" w:rsidRPr="000015F0" w:rsidTr="000B4F17">
        <w:trPr>
          <w:trHeight w:val="746"/>
        </w:trPr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-контекстный баннер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2474E5" w:rsidRPr="000015F0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2474E5" w:rsidRPr="000015F0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314358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hAnsi="Arial" w:cs="Arial"/>
                <w:sz w:val="16"/>
                <w:szCs w:val="16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8AA0320" wp14:editId="7D468610">
                  <wp:extent cx="2044573" cy="3250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</w:t>
            </w: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kg</w:t>
            </w: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314358" w:rsidRPr="000015F0" w:rsidTr="00845D3D">
        <w:tc>
          <w:tcPr>
            <w:tcW w:w="5000" w:type="pct"/>
            <w:gridSpan w:val="4"/>
          </w:tcPr>
          <w:p w:rsidR="00314358" w:rsidRPr="000015F0" w:rsidRDefault="00314358" w:rsidP="00314358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МЕДИЙНЫЕ ПОЗИЦИИ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-баннер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0B4F17" w:rsidRPr="000015F0" w:rsidRDefault="000B4F17" w:rsidP="000B4F17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2474E5" w:rsidRPr="000015F0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2474E5" w:rsidRPr="000015F0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300 на 250 пикселей.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314358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59210CC" wp14:editId="1F9B14B0">
                  <wp:extent cx="1906905" cy="1602105"/>
                  <wp:effectExtent l="19050" t="0" r="0" b="0"/>
                  <wp:docPr id="15" name="Рисунок 15" descr="http://static.2gis.com/i/4754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B639E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B639E5"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На этой позиции может размещаться 1 рекламодатель.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Баннер-небоскреб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Баннер-небоскреб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298 на 550 пикселей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B756EB8" wp14:editId="032546F7">
                  <wp:extent cx="1906905" cy="3509010"/>
                  <wp:effectExtent l="19050" t="0" r="0" b="0"/>
                  <wp:docPr id="16" name="Рисунок 16" descr="http://static.2gis.com/i/4758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Реклама в печати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Реклама в печати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2474E5" w:rsidRPr="000015F0" w:rsidRDefault="00314358" w:rsidP="002474E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720 на 300 пикселей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Цвет: </w:t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RGB</w:t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2474E5" w:rsidRPr="000015F0" w:rsidRDefault="002474E5" w:rsidP="002474E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Разрешение: от 300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dpi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анимация запрещена 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8201519" wp14:editId="11D62FBC">
                  <wp:extent cx="1906905" cy="2516505"/>
                  <wp:effectExtent l="19050" t="0" r="0" b="0"/>
                  <wp:docPr id="13" name="Рисунок 13" descr="http://static.2gis.com/i/474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в окне карты 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2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152 на 32 пикселя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0F20CFF" wp14:editId="40E97A56">
                  <wp:extent cx="1445895" cy="389890"/>
                  <wp:effectExtent l="19050" t="0" r="1905" b="0"/>
                  <wp:docPr id="12" name="Рисунок 12" descr="http://static.2gis.com/i/4745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на стартовой заставке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314358" w:rsidRPr="000015F0" w:rsidRDefault="00314358" w:rsidP="002474E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540 на 264 пикселей</w:t>
            </w:r>
            <w:r w:rsidR="00D97CDA" w:rsidRPr="000015F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8071E11" wp14:editId="24195070">
                  <wp:extent cx="1906905" cy="942975"/>
                  <wp:effectExtent l="19050" t="0" r="0" b="0"/>
                  <wp:docPr id="8" name="Рисунок 8" descr="http://static.2gis.com/i/4737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314358" w:rsidRPr="000015F0" w:rsidTr="000B4F17">
        <w:tc>
          <w:tcPr>
            <w:tcW w:w="556" w:type="pct"/>
            <w:hideMark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на финальной заставке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hideMark/>
          </w:tcPr>
          <w:p w:rsidR="00314358" w:rsidRPr="000015F0" w:rsidRDefault="00BA7F18" w:rsidP="002474E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</w:t>
            </w:r>
            <w:r w:rsidR="00314358" w:rsidRPr="000015F0">
              <w:rPr>
                <w:rFonts w:ascii="Arial" w:eastAsia="Times New Roman" w:hAnsi="Arial" w:cs="Arial"/>
                <w:sz w:val="16"/>
                <w:szCs w:val="16"/>
              </w:rPr>
              <w:t>: 330 на 210 пикселей</w:t>
            </w:r>
            <w:r w:rsidR="00D97CDA" w:rsidRPr="000015F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1" w:type="pct"/>
            <w:hideMark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A2F9F7E" wp14:editId="10069791">
                  <wp:extent cx="1906905" cy="1205230"/>
                  <wp:effectExtent l="19050" t="0" r="0" b="0"/>
                  <wp:docPr id="9" name="Рисунок 9" descr="http://static.2gis.com/i/4738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314358" w:rsidRPr="000015F0" w:rsidTr="000B4F17">
        <w:tc>
          <w:tcPr>
            <w:tcW w:w="556" w:type="pct"/>
            <w:hideMark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под окном справочника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  <w:hideMark/>
          </w:tcPr>
          <w:p w:rsidR="002474E5" w:rsidRPr="000015F0" w:rsidRDefault="00314358" w:rsidP="002474E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  <w:r w:rsidR="00D97CDA" w:rsidRPr="000015F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:rsidR="00314358" w:rsidRPr="000015F0" w:rsidRDefault="00314358" w:rsidP="00D97CD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1" w:type="pct"/>
            <w:hideMark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67F153A4" wp14:editId="30229CBC">
                  <wp:extent cx="1906905" cy="325755"/>
                  <wp:effectExtent l="19050" t="0" r="0" b="0"/>
                  <wp:docPr id="10" name="Рисунок 10" descr="http://static.2gis.com/i/4741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экрана. «Пролистывать» модули можно, щелкая по ним правой кнопкой мыши. наибольший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314358" w:rsidRPr="000015F0" w:rsidTr="000B4F17">
        <w:tc>
          <w:tcPr>
            <w:tcW w:w="556" w:type="pct"/>
            <w:hideMark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Старт в онлайн-версии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  <w:hideMark/>
          </w:tcPr>
          <w:p w:rsidR="000B4F17" w:rsidRPr="000015F0" w:rsidRDefault="000B4F17" w:rsidP="000B4F17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Pr="000015F0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2474E5" w:rsidRPr="000015F0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2474E5"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314358" w:rsidRPr="000015F0" w:rsidRDefault="000B4F17" w:rsidP="000B4F17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271" w:type="pct"/>
            <w:hideMark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1FF9767" wp14:editId="056023F6">
                  <wp:extent cx="1906905" cy="659130"/>
                  <wp:effectExtent l="19050" t="0" r="0" b="0"/>
                  <wp:docPr id="14" name="Рисунок 14" descr="http://static.2gis.com/i/475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</w:t>
            </w: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kg</w:t>
            </w: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="004F6CB6" w:rsidRPr="000015F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Старт в онлайн-версии (с видео) </w:t>
            </w:r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62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b/>
                <w:sz w:val="16"/>
                <w:szCs w:val="16"/>
              </w:rPr>
              <w:t>1. Стартовая заставка</w:t>
            </w:r>
          </w:p>
          <w:p w:rsidR="002474E5" w:rsidRPr="000015F0" w:rsidRDefault="002474E5" w:rsidP="002474E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b/>
                <w:sz w:val="16"/>
                <w:szCs w:val="16"/>
              </w:rPr>
              <w:t>2. Рекламный материал в форме видеоролика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Общий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Хронометраж — не более 30 секунд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:rsidR="00314358" w:rsidRPr="000015F0" w:rsidRDefault="002474E5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  <w:r w:rsidR="00314358" w:rsidRPr="000015F0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Ссылка перехода при клике на финальный слайд: ссылка может содержать UTM-метку* (эта же ссылка используется в «ссылке», находящейся в панели управления видео)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54504A2A" wp14:editId="273A1722">
                  <wp:extent cx="2304771" cy="1077859"/>
                  <wp:effectExtent l="0" t="0" r="63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</w:t>
            </w: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kg</w:t>
            </w: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314358" w:rsidRPr="000015F0" w:rsidTr="006C3902">
        <w:tc>
          <w:tcPr>
            <w:tcW w:w="5000" w:type="pct"/>
            <w:gridSpan w:val="4"/>
          </w:tcPr>
          <w:p w:rsidR="00314358" w:rsidRPr="000015F0" w:rsidRDefault="00314358" w:rsidP="00314358">
            <w:pPr>
              <w:jc w:val="center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СПЕЦПРЕДЛОЖЕНИЕ</w:t>
            </w:r>
          </w:p>
        </w:tc>
      </w:tr>
      <w:tr w:rsidR="00314358" w:rsidRPr="000015F0" w:rsidTr="000B4F17">
        <w:tc>
          <w:tcPr>
            <w:tcW w:w="556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Мини-логотип, Дополнительный мини-логотип на карте</w:t>
            </w:r>
          </w:p>
        </w:tc>
        <w:tc>
          <w:tcPr>
            <w:tcW w:w="621" w:type="pct"/>
          </w:tcPr>
          <w:p w:rsidR="004F6CB6" w:rsidRPr="000015F0" w:rsidRDefault="004F6CB6" w:rsidP="004F6CB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:rsidR="004F6CB6" w:rsidRPr="000015F0" w:rsidRDefault="004F6CB6" w:rsidP="004F6CB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png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314358" w:rsidRPr="000015F0" w:rsidRDefault="004F6CB6" w:rsidP="00EF044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Текст — 25 символов, 1 строка. Текст — это название РД без родовог</w:t>
            </w:r>
            <w:r w:rsidR="00EF0443" w:rsidRPr="000015F0">
              <w:rPr>
                <w:rFonts w:ascii="Arial" w:eastAsia="Times New Roman" w:hAnsi="Arial" w:cs="Arial"/>
                <w:sz w:val="16"/>
                <w:szCs w:val="16"/>
              </w:rPr>
              <w:t>о слова и кавычек (Мокрый нос).</w:t>
            </w:r>
          </w:p>
        </w:tc>
        <w:tc>
          <w:tcPr>
            <w:tcW w:w="1271" w:type="pct"/>
          </w:tcPr>
          <w:p w:rsidR="00314358" w:rsidRPr="000015F0" w:rsidRDefault="00314358" w:rsidP="00314358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314358" w:rsidRPr="000015F0" w:rsidRDefault="00314358" w:rsidP="00314358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0015F0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A964013" wp14:editId="7125191A">
                  <wp:extent cx="1089965" cy="8200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pct"/>
          </w:tcPr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Видимость на карте мини-логотипов зависит от zoom level пользователя на карте, а также от угла просмотра здания (в случае ПК и мобильной версии) и ряда других факторов.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В случае наличия на карте в одном здании 2 мини-логотипов — рекламного и нерекламного, — приоритет будет отдан рекламному мини-логотипу.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</w:p>
          <w:p w:rsidR="00314358" w:rsidRPr="000015F0" w:rsidRDefault="00314358" w:rsidP="0031435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6651E4" w:rsidRPr="000015F0" w:rsidTr="000B4F17">
        <w:tc>
          <w:tcPr>
            <w:tcW w:w="556" w:type="pct"/>
          </w:tcPr>
          <w:p w:rsidR="006651E4" w:rsidRPr="000015F0" w:rsidRDefault="006651E4" w:rsidP="006651E4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Логотип в профиле рекламируемого предприятия (мобильная и онлайн-версия)</w:t>
            </w:r>
          </w:p>
        </w:tc>
        <w:tc>
          <w:tcPr>
            <w:tcW w:w="621" w:type="pct"/>
          </w:tcPr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Размер: 168 на 168 пикселей. Размер области окружности должен быть не меньше чем 200 на 200 пикселей. </w:t>
            </w:r>
            <w:r w:rsidRPr="000015F0">
              <w:rPr>
                <w:rFonts w:ascii="Arial" w:eastAsia="Times New Roman" w:hAnsi="Arial" w:cs="Arial"/>
                <w:b/>
                <w:sz w:val="16"/>
                <w:szCs w:val="16"/>
              </w:rPr>
              <w:t>Важно!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 Это размер окружности, в которую должно быть вписано изображение, а не квадратной зоны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Формат: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0015F0">
              <w:rPr>
                <w:rFonts w:ascii="Arial" w:eastAsia="Times New Roman" w:hAnsi="Arial" w:cs="Arial"/>
                <w:sz w:val="16"/>
                <w:szCs w:val="16"/>
              </w:rPr>
              <w:t>jp</w:t>
            </w:r>
            <w:proofErr w:type="spellEnd"/>
            <w:r w:rsidRPr="000015F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e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g, анимация запрещена</w:t>
            </w:r>
          </w:p>
          <w:p w:rsidR="000B4F17" w:rsidRPr="000015F0" w:rsidRDefault="000B4F17" w:rsidP="000B4F1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Объем: до 25 Мб</w:t>
            </w:r>
          </w:p>
          <w:p w:rsidR="006651E4" w:rsidRPr="000015F0" w:rsidRDefault="006651E4" w:rsidP="008619D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1" w:type="pct"/>
          </w:tcPr>
          <w:p w:rsidR="006651E4" w:rsidRPr="000015F0" w:rsidRDefault="006651E4" w:rsidP="006651E4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3740F28E" wp14:editId="51A61205">
                  <wp:extent cx="1748638" cy="1540879"/>
                  <wp:effectExtent l="0" t="0" r="444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крин логотипа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10" cy="155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1E4" w:rsidRPr="000015F0" w:rsidRDefault="006651E4" w:rsidP="006651E4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552" w:type="pct"/>
          </w:tcPr>
          <w:p w:rsidR="006651E4" w:rsidRPr="000015F0" w:rsidRDefault="006651E4" w:rsidP="006651E4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 xml:space="preserve">Логотип 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в профиле рекламируемого предприятия</w:t>
            </w: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EF0443" w:rsidRPr="000015F0" w:rsidTr="000B4F17">
        <w:tc>
          <w:tcPr>
            <w:tcW w:w="556" w:type="pct"/>
          </w:tcPr>
          <w:p w:rsidR="00EF0443" w:rsidRPr="000015F0" w:rsidRDefault="00EF0443" w:rsidP="00EF044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Кнопка-действие (мобильная и онлайн-версия)</w:t>
            </w:r>
          </w:p>
        </w:tc>
        <w:tc>
          <w:tcPr>
            <w:tcW w:w="621" w:type="pct"/>
          </w:tcPr>
          <w:p w:rsidR="00EF0443" w:rsidRPr="000015F0" w:rsidRDefault="00EF0443" w:rsidP="00EF044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28 символов. Рекламная ссылка — </w:t>
            </w:r>
            <w:r w:rsidRPr="000015F0">
              <w:rPr>
                <w:rFonts w:ascii="Arial" w:eastAsia="Times New Roman" w:hAnsi="Arial" w:cs="Arial"/>
                <w:sz w:val="16"/>
                <w:szCs w:val="16"/>
              </w:rPr>
              <w:br/>
              <w:t>до 1024 символов.</w:t>
            </w:r>
          </w:p>
        </w:tc>
        <w:tc>
          <w:tcPr>
            <w:tcW w:w="1271" w:type="pct"/>
          </w:tcPr>
          <w:p w:rsidR="00EF0443" w:rsidRPr="000015F0" w:rsidRDefault="00EF0443" w:rsidP="00EF0443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:rsidR="00EF0443" w:rsidRPr="000015F0" w:rsidRDefault="00A9023C" w:rsidP="00EF0443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0015F0">
              <w:rPr>
                <w:noProof/>
              </w:rPr>
              <w:drawing>
                <wp:inline distT="0" distB="0" distL="0" distR="0" wp14:anchorId="6B0E1AE3" wp14:editId="172A64D6">
                  <wp:extent cx="1489710" cy="2647315"/>
                  <wp:effectExtent l="0" t="0" r="0" b="635"/>
                  <wp:docPr id="41" name="Рисунок 41" descr="cid:image006.jpg@01D220AF.DFBF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id:image006.jpg@01D220AF.DFBF5670"/>
                          <pic:cNvPicPr/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443" w:rsidRPr="000015F0" w:rsidRDefault="00EF0443" w:rsidP="00EF0443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552" w:type="pct"/>
          </w:tcPr>
          <w:p w:rsidR="00EF0443" w:rsidRPr="000015F0" w:rsidRDefault="00EF0443" w:rsidP="00EF0443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noProof/>
                <w:sz w:val="16"/>
                <w:szCs w:val="16"/>
              </w:rPr>
              <w:t>Кнопка-действие — элемент брендирования, интерактивная кнопка с призывом к действию в профиле рекламируемого предприятия.</w:t>
            </w:r>
          </w:p>
        </w:tc>
      </w:tr>
      <w:tr w:rsidR="00EF0443" w:rsidRPr="000015F0" w:rsidTr="000B4F17">
        <w:tc>
          <w:tcPr>
            <w:tcW w:w="5000" w:type="pct"/>
            <w:gridSpan w:val="4"/>
          </w:tcPr>
          <w:p w:rsidR="00EF0443" w:rsidRPr="000015F0" w:rsidRDefault="00EF0443" w:rsidP="00EF0443">
            <w:pPr>
              <w:tabs>
                <w:tab w:val="left" w:pos="8051"/>
              </w:tabs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015F0">
              <w:rPr>
                <w:rFonts w:ascii="Arial" w:eastAsia="Times New Roman" w:hAnsi="Arial" w:cs="Arial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:rsidR="000B4F17" w:rsidRPr="000015F0" w:rsidRDefault="000B4F17" w:rsidP="002474E5">
      <w:pPr>
        <w:pStyle w:val="1"/>
      </w:pPr>
      <w:bookmarkStart w:id="0" w:name="_Требования_к_HTML5-баннеру"/>
      <w:bookmarkEnd w:id="0"/>
      <w:r w:rsidRPr="000015F0">
        <w:t>Требования к HTML5-баннеру</w:t>
      </w:r>
    </w:p>
    <w:p w:rsidR="000B4F17" w:rsidRPr="000015F0" w:rsidRDefault="000B4F17" w:rsidP="000B4F17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 xml:space="preserve">Баннер в виде локально опубликованного </w:t>
      </w:r>
      <w:proofErr w:type="spellStart"/>
      <w:r w:rsidRPr="000015F0">
        <w:rPr>
          <w:rFonts w:ascii="Arial" w:hAnsi="Arial" w:cs="Arial"/>
          <w:sz w:val="16"/>
          <w:szCs w:val="16"/>
        </w:rPr>
        <w:t>zip</w:t>
      </w:r>
      <w:proofErr w:type="spellEnd"/>
      <w:r w:rsidRPr="000015F0">
        <w:rPr>
          <w:rFonts w:ascii="Arial" w:hAnsi="Arial" w:cs="Arial"/>
          <w:sz w:val="16"/>
          <w:szCs w:val="16"/>
        </w:rPr>
        <w:t xml:space="preserve">-архива должен быть подготовлен в программе </w:t>
      </w:r>
      <w:hyperlink r:id="rId35" w:history="1">
        <w:r w:rsidR="002474E5" w:rsidRPr="000015F0">
          <w:rPr>
            <w:rFonts w:ascii="Arial" w:eastAsia="Calibri" w:hAnsi="Arial" w:cs="Arial"/>
            <w:color w:val="3572B0"/>
            <w:sz w:val="16"/>
            <w:szCs w:val="16"/>
          </w:rPr>
          <w:t>Google Web Designer</w:t>
        </w:r>
      </w:hyperlink>
      <w:r w:rsidRPr="000015F0">
        <w:rPr>
          <w:rFonts w:ascii="Arial" w:hAnsi="Arial" w:cs="Arial"/>
          <w:sz w:val="16"/>
          <w:szCs w:val="16"/>
        </w:rPr>
        <w:t xml:space="preserve"> </w:t>
      </w:r>
      <w:hyperlink r:id="rId36" w:history="1">
        <w:r w:rsidRPr="000015F0">
          <w:rPr>
            <w:rStyle w:val="a5"/>
            <w:rFonts w:ascii="Arial" w:hAnsi="Arial" w:cs="Arial"/>
            <w:sz w:val="16"/>
            <w:szCs w:val="16"/>
          </w:rPr>
          <w:t>из шаблонов</w:t>
        </w:r>
      </w:hyperlink>
      <w:r w:rsidRPr="000015F0">
        <w:rPr>
          <w:rFonts w:ascii="Arial" w:hAnsi="Arial" w:cs="Arial"/>
          <w:sz w:val="16"/>
          <w:szCs w:val="16"/>
        </w:rPr>
        <w:t xml:space="preserve">. Далее нужно </w:t>
      </w:r>
      <w:proofErr w:type="spellStart"/>
      <w:r w:rsidRPr="000015F0">
        <w:rPr>
          <w:rFonts w:ascii="Arial" w:hAnsi="Arial" w:cs="Arial"/>
          <w:sz w:val="16"/>
          <w:szCs w:val="16"/>
        </w:rPr>
        <w:t>переконвертировать</w:t>
      </w:r>
      <w:proofErr w:type="spellEnd"/>
      <w:r w:rsidRPr="000015F0">
        <w:rPr>
          <w:rFonts w:ascii="Arial" w:hAnsi="Arial" w:cs="Arial"/>
          <w:sz w:val="16"/>
          <w:szCs w:val="16"/>
        </w:rPr>
        <w:t xml:space="preserve"> полученный архив через конвектор </w:t>
      </w:r>
      <w:hyperlink r:id="rId37" w:history="1">
        <w:r w:rsidRPr="000015F0">
          <w:rPr>
            <w:rStyle w:val="a5"/>
            <w:rFonts w:ascii="Arial" w:hAnsi="Arial" w:cs="Arial"/>
            <w:sz w:val="16"/>
            <w:szCs w:val="16"/>
          </w:rPr>
          <w:t>http://bannerbuilder.docomoz.com/converter.php</w:t>
        </w:r>
      </w:hyperlink>
      <w:r w:rsidRPr="000015F0">
        <w:rPr>
          <w:rStyle w:val="a5"/>
          <w:rFonts w:ascii="Arial" w:hAnsi="Arial" w:cs="Arial"/>
          <w:sz w:val="16"/>
          <w:szCs w:val="16"/>
        </w:rPr>
        <w:t>.</w:t>
      </w:r>
    </w:p>
    <w:p w:rsidR="000B4F17" w:rsidRPr="000015F0" w:rsidRDefault="000B4F17" w:rsidP="000B4F17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>Полученный HTML5-файл, весом менее 950 Кб, передается на проверку и далее на размещение.</w:t>
      </w:r>
    </w:p>
    <w:p w:rsidR="000B4F17" w:rsidRPr="000015F0" w:rsidRDefault="000B4F17" w:rsidP="000B4F17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>Вид ссылки перехода:</w:t>
      </w:r>
    </w:p>
    <w:p w:rsidR="000B4F17" w:rsidRPr="000015F0" w:rsidRDefault="000B4F17" w:rsidP="000B4F17">
      <w:pPr>
        <w:pStyle w:val="a3"/>
        <w:numPr>
          <w:ilvl w:val="0"/>
          <w:numId w:val="14"/>
        </w:numPr>
        <w:ind w:firstLine="54"/>
        <w:rPr>
          <w:rFonts w:ascii="Arial" w:hAnsi="Arial" w:cs="Arial"/>
          <w:b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>Для макетов, размещаемых на площадке 2ГИС, должен присутствовать префикс перед URL</w:t>
      </w:r>
      <w:bookmarkStart w:id="1" w:name="_GoBack"/>
      <w:bookmarkEnd w:id="1"/>
      <w:r w:rsidRPr="000015F0">
        <w:rPr>
          <w:rFonts w:ascii="Arial" w:hAnsi="Arial" w:cs="Arial"/>
          <w:sz w:val="16"/>
          <w:szCs w:val="16"/>
        </w:rPr>
        <w:t xml:space="preserve"> перехода %%CLICK_URL_ESC%%. </w:t>
      </w:r>
    </w:p>
    <w:p w:rsidR="000B4F17" w:rsidRPr="000015F0" w:rsidRDefault="000B4F17" w:rsidP="000B4F17">
      <w:pPr>
        <w:pStyle w:val="a3"/>
        <w:numPr>
          <w:ilvl w:val="0"/>
          <w:numId w:val="14"/>
        </w:numPr>
        <w:ind w:firstLine="54"/>
        <w:rPr>
          <w:rFonts w:ascii="Arial" w:hAnsi="Arial" w:cs="Arial"/>
          <w:b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>Для макетов, размещаемых на avito.ru, в качестве URL перехода необходимо указать %%CLICK_URL_UNESC%%%%DEST_URL%%. В этом случае необходимо ссылку перехода прислать вместе с макетом (она указывается не в макете, а в самой баннерной системе).</w:t>
      </w:r>
    </w:p>
    <w:p w:rsidR="000B4F17" w:rsidRPr="000015F0" w:rsidRDefault="000B4F17" w:rsidP="000B4F17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 xml:space="preserve">В макете должен быть использован метод </w:t>
      </w:r>
      <w:proofErr w:type="spellStart"/>
      <w:r w:rsidRPr="000015F0">
        <w:rPr>
          <w:rFonts w:ascii="Arial" w:hAnsi="Arial" w:cs="Arial"/>
          <w:sz w:val="16"/>
          <w:szCs w:val="16"/>
        </w:rPr>
        <w:t>polite-load</w:t>
      </w:r>
      <w:proofErr w:type="spellEnd"/>
      <w:r w:rsidRPr="000015F0">
        <w:rPr>
          <w:rFonts w:ascii="Arial" w:hAnsi="Arial" w:cs="Arial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Полезная информация должна быть размещена уже на самом </w:t>
      </w:r>
      <w:proofErr w:type="spellStart"/>
      <w:r w:rsidRPr="000015F0">
        <w:rPr>
          <w:rFonts w:ascii="Arial" w:hAnsi="Arial" w:cs="Arial"/>
          <w:sz w:val="16"/>
          <w:szCs w:val="16"/>
        </w:rPr>
        <w:t>прелоадере</w:t>
      </w:r>
      <w:proofErr w:type="spellEnd"/>
      <w:r w:rsidRPr="000015F0">
        <w:rPr>
          <w:rFonts w:ascii="Arial" w:hAnsi="Arial" w:cs="Arial"/>
          <w:sz w:val="16"/>
          <w:szCs w:val="16"/>
        </w:rPr>
        <w:t>.</w:t>
      </w:r>
    </w:p>
    <w:p w:rsidR="000B4F17" w:rsidRPr="000015F0" w:rsidRDefault="000B4F17" w:rsidP="000B4F17">
      <w:pPr>
        <w:pStyle w:val="a3"/>
        <w:numPr>
          <w:ilvl w:val="0"/>
          <w:numId w:val="13"/>
        </w:numPr>
        <w:rPr>
          <w:rFonts w:ascii="Arial" w:hAnsi="Arial" w:cs="Arial"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>Допустимая длительность анимации в макетах — 10, 20 или 40 сек.</w:t>
      </w:r>
    </w:p>
    <w:p w:rsidR="000B4F17" w:rsidRPr="000015F0" w:rsidRDefault="000B4F17" w:rsidP="000B4F17">
      <w:pPr>
        <w:pStyle w:val="a3"/>
        <w:numPr>
          <w:ilvl w:val="0"/>
          <w:numId w:val="13"/>
        </w:numPr>
        <w:rPr>
          <w:rFonts w:ascii="Arial" w:hAnsi="Arial" w:cs="Arial"/>
          <w:b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0015F0">
        <w:rPr>
          <w:rFonts w:ascii="Arial" w:hAnsi="Arial" w:cs="Arial"/>
          <w:sz w:val="16"/>
          <w:szCs w:val="16"/>
        </w:rPr>
        <w:t>SharedObject</w:t>
      </w:r>
      <w:proofErr w:type="spellEnd"/>
      <w:r w:rsidRPr="000015F0">
        <w:rPr>
          <w:rFonts w:ascii="Arial" w:hAnsi="Arial" w:cs="Arial"/>
          <w:sz w:val="16"/>
          <w:szCs w:val="16"/>
        </w:rPr>
        <w:t xml:space="preserve"> и </w:t>
      </w:r>
      <w:proofErr w:type="spellStart"/>
      <w:r w:rsidRPr="000015F0">
        <w:rPr>
          <w:rFonts w:ascii="Arial" w:hAnsi="Arial" w:cs="Arial"/>
          <w:sz w:val="16"/>
          <w:szCs w:val="16"/>
        </w:rPr>
        <w:t>LocalConnection</w:t>
      </w:r>
      <w:proofErr w:type="spellEnd"/>
      <w:r w:rsidRPr="000015F0">
        <w:rPr>
          <w:rFonts w:ascii="Arial" w:hAnsi="Arial" w:cs="Arial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0015F0">
        <w:rPr>
          <w:rFonts w:ascii="Arial" w:hAnsi="Arial" w:cs="Arial"/>
          <w:sz w:val="16"/>
          <w:szCs w:val="16"/>
        </w:rPr>
        <w:t>System.setClipboard</w:t>
      </w:r>
      <w:proofErr w:type="spellEnd"/>
      <w:r w:rsidRPr="000015F0">
        <w:rPr>
          <w:rFonts w:ascii="Arial" w:hAnsi="Arial" w:cs="Arial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0015F0">
        <w:rPr>
          <w:rFonts w:ascii="Arial" w:hAnsi="Arial" w:cs="Arial"/>
          <w:sz w:val="16"/>
          <w:szCs w:val="16"/>
        </w:rPr>
        <w:t>обфускация</w:t>
      </w:r>
      <w:proofErr w:type="spellEnd"/>
      <w:r w:rsidRPr="000015F0">
        <w:rPr>
          <w:rFonts w:ascii="Arial" w:hAnsi="Arial" w:cs="Arial"/>
          <w:sz w:val="16"/>
          <w:szCs w:val="16"/>
        </w:rPr>
        <w:t>).</w:t>
      </w:r>
    </w:p>
    <w:p w:rsidR="000B4F17" w:rsidRPr="00A4340A" w:rsidRDefault="000B4F17" w:rsidP="000B4F17">
      <w:pPr>
        <w:spacing w:before="225" w:after="225"/>
        <w:rPr>
          <w:rFonts w:ascii="Arial" w:hAnsi="Arial" w:cs="Arial"/>
          <w:sz w:val="16"/>
          <w:szCs w:val="16"/>
        </w:rPr>
      </w:pPr>
      <w:r w:rsidRPr="000015F0">
        <w:rPr>
          <w:rFonts w:ascii="Arial" w:hAnsi="Arial" w:cs="Arial"/>
          <w:sz w:val="16"/>
          <w:szCs w:val="16"/>
        </w:rPr>
        <w:t xml:space="preserve">Обратите внимание: в </w:t>
      </w:r>
      <w:proofErr w:type="gramStart"/>
      <w:r w:rsidRPr="000015F0">
        <w:rPr>
          <w:rFonts w:ascii="Arial" w:hAnsi="Arial" w:cs="Arial"/>
          <w:sz w:val="16"/>
          <w:szCs w:val="16"/>
        </w:rPr>
        <w:t>случаях</w:t>
      </w:r>
      <w:proofErr w:type="gramEnd"/>
      <w:r w:rsidRPr="000015F0">
        <w:rPr>
          <w:rFonts w:ascii="Arial" w:hAnsi="Arial" w:cs="Arial"/>
          <w:sz w:val="16"/>
          <w:szCs w:val="16"/>
        </w:rPr>
        <w:t xml:space="preserve"> когда баннер подготавливается в других программах, </w:t>
      </w:r>
      <w:r w:rsidRPr="000015F0">
        <w:rPr>
          <w:rFonts w:ascii="Arial" w:hAnsi="Arial" w:cs="Arial"/>
          <w:b/>
          <w:sz w:val="16"/>
          <w:szCs w:val="16"/>
        </w:rPr>
        <w:t>на выходе должен быть один файл</w:t>
      </w:r>
      <w:r w:rsidRPr="000015F0">
        <w:rPr>
          <w:rFonts w:ascii="Arial" w:hAnsi="Arial" w:cs="Arial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p w:rsidR="002C53DD" w:rsidRPr="00C83CE0" w:rsidRDefault="002C53DD">
      <w:pPr>
        <w:rPr>
          <w:sz w:val="16"/>
          <w:szCs w:val="16"/>
        </w:rPr>
      </w:pPr>
    </w:p>
    <w:sectPr w:rsidR="002C53DD" w:rsidRPr="00C83CE0" w:rsidSect="006C3902">
      <w:headerReference w:type="default" r:id="rId38"/>
      <w:pgSz w:w="16838" w:h="11906" w:orient="landscape"/>
      <w:pgMar w:top="96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C98" w:rsidRDefault="00D62C98" w:rsidP="000B4F17">
      <w:r>
        <w:separator/>
      </w:r>
    </w:p>
  </w:endnote>
  <w:endnote w:type="continuationSeparator" w:id="0">
    <w:p w:rsidR="00D62C98" w:rsidRDefault="00D62C98" w:rsidP="000B4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C98" w:rsidRDefault="00D62C98" w:rsidP="000B4F17">
      <w:r>
        <w:separator/>
      </w:r>
    </w:p>
  </w:footnote>
  <w:footnote w:type="continuationSeparator" w:id="0">
    <w:p w:rsidR="00D62C98" w:rsidRDefault="00D62C98" w:rsidP="000B4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7" w:rsidRPr="000B4F17" w:rsidRDefault="000B4F17" w:rsidP="000B4F17">
    <w:pPr>
      <w:tabs>
        <w:tab w:val="center" w:pos="4677"/>
        <w:tab w:val="right" w:pos="9355"/>
      </w:tabs>
      <w:rPr>
        <w:rFonts w:ascii="Verdana" w:hAnsi="Verdana"/>
        <w:sz w:val="16"/>
        <w:szCs w:val="16"/>
      </w:rPr>
    </w:pPr>
    <w:r w:rsidRPr="000B4F17">
      <w:rPr>
        <w:rFonts w:ascii="Verdana" w:hAnsi="Verdana"/>
        <w:noProof/>
        <w:sz w:val="16"/>
        <w:szCs w:val="16"/>
        <w:highlight w:val="yellow"/>
      </w:rPr>
      <w:drawing>
        <wp:anchor distT="0" distB="0" distL="114300" distR="114300" simplePos="0" relativeHeight="251659264" behindDoc="0" locked="0" layoutInCell="1" allowOverlap="1" wp14:anchorId="077ED5A8" wp14:editId="27D740D6">
          <wp:simplePos x="0" y="0"/>
          <wp:positionH relativeFrom="margin">
            <wp:align>right</wp:align>
          </wp:positionH>
          <wp:positionV relativeFrom="paragraph">
            <wp:posOffset>-224790</wp:posOffset>
          </wp:positionV>
          <wp:extent cx="1360074" cy="581249"/>
          <wp:effectExtent l="0" t="0" r="0" b="0"/>
          <wp:wrapThrough wrapText="bothSides">
            <wp:wrapPolygon edited="0">
              <wp:start x="0" y="0"/>
              <wp:lineTo x="0" y="20538"/>
              <wp:lineTo x="21186" y="20538"/>
              <wp:lineTo x="21186" y="0"/>
              <wp:lineTo x="0" y="0"/>
            </wp:wrapPolygon>
          </wp:wrapThrough>
          <wp:docPr id="4" name="Рисунок 4" descr="C:\Users\zh.reshetnikova\Desktop\components_2GIS\logo_pri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.reshetnikova\Desktop\components_2GIS\logo_pri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74" cy="58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0B4F17">
        <w:rPr>
          <w:rFonts w:ascii="Verdana" w:hAnsi="Verdana" w:cs="Arial"/>
          <w:sz w:val="16"/>
          <w:szCs w:val="16"/>
        </w:rPr>
        <w:t>Требования к оформлению рекламных материалов</w:t>
      </w:r>
    </w:hyperlink>
  </w:p>
  <w:p w:rsidR="000B4F17" w:rsidRPr="000B4F17" w:rsidRDefault="00EF0443" w:rsidP="000B4F17">
    <w:pPr>
      <w:tabs>
        <w:tab w:val="left" w:pos="8496"/>
      </w:tabs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01.1</w:t>
    </w:r>
    <w:r w:rsidR="002474E5">
      <w:rPr>
        <w:rFonts w:ascii="Verdana" w:hAnsi="Verdana" w:cs="Arial"/>
        <w:sz w:val="16"/>
        <w:szCs w:val="16"/>
      </w:rPr>
      <w:t>2</w:t>
    </w:r>
    <w:r w:rsidR="000B4F17" w:rsidRPr="000B4F17">
      <w:rPr>
        <w:rFonts w:ascii="Verdana" w:hAnsi="Verdana" w:cs="Arial"/>
        <w:sz w:val="16"/>
        <w:szCs w:val="16"/>
      </w:rPr>
      <w:t>.2016</w:t>
    </w:r>
  </w:p>
  <w:p w:rsidR="000B4F17" w:rsidRDefault="000B4F1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2E5"/>
    <w:multiLevelType w:val="hybridMultilevel"/>
    <w:tmpl w:val="159A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0DA7"/>
    <w:multiLevelType w:val="hybridMultilevel"/>
    <w:tmpl w:val="753AD386"/>
    <w:lvl w:ilvl="0" w:tplc="82D45C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03F57"/>
    <w:multiLevelType w:val="hybridMultilevel"/>
    <w:tmpl w:val="C4A4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A7E1D"/>
    <w:multiLevelType w:val="hybridMultilevel"/>
    <w:tmpl w:val="58D08DB4"/>
    <w:lvl w:ilvl="0" w:tplc="3CA29A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D6B0D"/>
    <w:multiLevelType w:val="hybridMultilevel"/>
    <w:tmpl w:val="48204BEA"/>
    <w:lvl w:ilvl="0" w:tplc="9B241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F60908"/>
    <w:multiLevelType w:val="hybridMultilevel"/>
    <w:tmpl w:val="FB6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2476A"/>
    <w:multiLevelType w:val="hybridMultilevel"/>
    <w:tmpl w:val="65388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2791A"/>
    <w:multiLevelType w:val="hybridMultilevel"/>
    <w:tmpl w:val="51FC8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41135"/>
    <w:multiLevelType w:val="hybridMultilevel"/>
    <w:tmpl w:val="C0E2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1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9"/>
  </w:num>
  <w:num w:numId="11">
    <w:abstractNumId w:val="10"/>
  </w:num>
  <w:num w:numId="12">
    <w:abstractNumId w:val="13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A8"/>
    <w:rsid w:val="000015F0"/>
    <w:rsid w:val="0002348B"/>
    <w:rsid w:val="000301B2"/>
    <w:rsid w:val="00066B24"/>
    <w:rsid w:val="00091F9C"/>
    <w:rsid w:val="000A0EE8"/>
    <w:rsid w:val="000A5D2A"/>
    <w:rsid w:val="000A60E1"/>
    <w:rsid w:val="000B4F17"/>
    <w:rsid w:val="000C6F03"/>
    <w:rsid w:val="000D08E4"/>
    <w:rsid w:val="000F367A"/>
    <w:rsid w:val="00111AB2"/>
    <w:rsid w:val="00135BBA"/>
    <w:rsid w:val="00162ACB"/>
    <w:rsid w:val="001B2606"/>
    <w:rsid w:val="001C2718"/>
    <w:rsid w:val="001E235B"/>
    <w:rsid w:val="002109F4"/>
    <w:rsid w:val="002474E5"/>
    <w:rsid w:val="00263B16"/>
    <w:rsid w:val="002745FA"/>
    <w:rsid w:val="00294028"/>
    <w:rsid w:val="002B1DFE"/>
    <w:rsid w:val="002C0422"/>
    <w:rsid w:val="002C53DD"/>
    <w:rsid w:val="002C7BD8"/>
    <w:rsid w:val="002C7EE8"/>
    <w:rsid w:val="002F2878"/>
    <w:rsid w:val="00314358"/>
    <w:rsid w:val="00324C41"/>
    <w:rsid w:val="003421D3"/>
    <w:rsid w:val="00343148"/>
    <w:rsid w:val="003617C7"/>
    <w:rsid w:val="003B1427"/>
    <w:rsid w:val="003B669D"/>
    <w:rsid w:val="004355A5"/>
    <w:rsid w:val="004711F9"/>
    <w:rsid w:val="0048485B"/>
    <w:rsid w:val="004F6CB6"/>
    <w:rsid w:val="00501240"/>
    <w:rsid w:val="00533108"/>
    <w:rsid w:val="00543591"/>
    <w:rsid w:val="00557364"/>
    <w:rsid w:val="005618CA"/>
    <w:rsid w:val="00591D01"/>
    <w:rsid w:val="00595ED6"/>
    <w:rsid w:val="005E198E"/>
    <w:rsid w:val="00625795"/>
    <w:rsid w:val="00631F8C"/>
    <w:rsid w:val="006459E3"/>
    <w:rsid w:val="006651E4"/>
    <w:rsid w:val="00676B36"/>
    <w:rsid w:val="006845A8"/>
    <w:rsid w:val="006C2CFE"/>
    <w:rsid w:val="006C3902"/>
    <w:rsid w:val="00731A31"/>
    <w:rsid w:val="00764ED0"/>
    <w:rsid w:val="007B7CDB"/>
    <w:rsid w:val="00823F09"/>
    <w:rsid w:val="008263E3"/>
    <w:rsid w:val="00826730"/>
    <w:rsid w:val="00835869"/>
    <w:rsid w:val="008428B0"/>
    <w:rsid w:val="00845D3D"/>
    <w:rsid w:val="008619D9"/>
    <w:rsid w:val="008B7E31"/>
    <w:rsid w:val="008F7111"/>
    <w:rsid w:val="0091172D"/>
    <w:rsid w:val="00922135"/>
    <w:rsid w:val="009571FE"/>
    <w:rsid w:val="00A0749F"/>
    <w:rsid w:val="00A11261"/>
    <w:rsid w:val="00A662F8"/>
    <w:rsid w:val="00A9023C"/>
    <w:rsid w:val="00AE3359"/>
    <w:rsid w:val="00AF6348"/>
    <w:rsid w:val="00B27767"/>
    <w:rsid w:val="00B6111E"/>
    <w:rsid w:val="00B639E5"/>
    <w:rsid w:val="00B839D3"/>
    <w:rsid w:val="00BA7389"/>
    <w:rsid w:val="00BA7F18"/>
    <w:rsid w:val="00BB07F2"/>
    <w:rsid w:val="00C2306A"/>
    <w:rsid w:val="00C52BF7"/>
    <w:rsid w:val="00C83CE0"/>
    <w:rsid w:val="00C87BEE"/>
    <w:rsid w:val="00D57759"/>
    <w:rsid w:val="00D62C98"/>
    <w:rsid w:val="00D64CA5"/>
    <w:rsid w:val="00D850FC"/>
    <w:rsid w:val="00D97CDA"/>
    <w:rsid w:val="00E04265"/>
    <w:rsid w:val="00E24BB9"/>
    <w:rsid w:val="00E44021"/>
    <w:rsid w:val="00E4552E"/>
    <w:rsid w:val="00E64A2F"/>
    <w:rsid w:val="00EE2DA1"/>
    <w:rsid w:val="00EF0443"/>
    <w:rsid w:val="00F12C74"/>
    <w:rsid w:val="00F706D1"/>
    <w:rsid w:val="00F744F4"/>
    <w:rsid w:val="00F97515"/>
    <w:rsid w:val="00FA4F5B"/>
    <w:rsid w:val="00FA5A1E"/>
    <w:rsid w:val="00FE1C75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87D04-C264-47C3-BE9D-266027A6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A1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2474E5"/>
    <w:pPr>
      <w:keepNext/>
      <w:keepLines/>
      <w:spacing w:before="240"/>
      <w:outlineLvl w:val="0"/>
    </w:pPr>
    <w:rPr>
      <w:rFonts w:ascii="Arial" w:eastAsia="Times New Roman" w:hAnsi="Arial" w:cs="Arial"/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A8"/>
    <w:pPr>
      <w:ind w:left="720"/>
      <w:contextualSpacing/>
    </w:pPr>
    <w:rPr>
      <w:rFonts w:eastAsia="Times New Roman"/>
    </w:rPr>
  </w:style>
  <w:style w:type="table" w:styleId="a4">
    <w:name w:val="Grid Table Light"/>
    <w:basedOn w:val="a1"/>
    <w:uiPriority w:val="40"/>
    <w:rsid w:val="00676B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Сетка таблицы светлая1"/>
    <w:basedOn w:val="a1"/>
    <w:next w:val="a4"/>
    <w:uiPriority w:val="40"/>
    <w:rsid w:val="00FA5A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Hyperlink"/>
    <w:basedOn w:val="a0"/>
    <w:uiPriority w:val="99"/>
    <w:unhideWhenUsed/>
    <w:rsid w:val="002C53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B4F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4F1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B4F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4F1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74E5"/>
    <w:rPr>
      <w:rFonts w:ascii="Arial" w:eastAsia="Times New Roman" w:hAnsi="Arial" w:cs="Arial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://static.2gis.com/i/4749.jpg" TargetMode="External"/><Relationship Id="rId26" Type="http://schemas.openxmlformats.org/officeDocument/2006/relationships/hyperlink" Target="http://static.2gis.com/i/4741.jp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cid:image006.jpg@01D220AF.DFBF5670" TargetMode="External"/><Relationship Id="rId7" Type="http://schemas.openxmlformats.org/officeDocument/2006/relationships/hyperlink" Target="http://static.2gis.com/i/4717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tatic.2gis.com/i/4758.jpg" TargetMode="External"/><Relationship Id="rId20" Type="http://schemas.openxmlformats.org/officeDocument/2006/relationships/hyperlink" Target="http://static.2gis.com/i/4745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atic.2gis.com/i/4746.jpg" TargetMode="External"/><Relationship Id="rId24" Type="http://schemas.openxmlformats.org/officeDocument/2006/relationships/hyperlink" Target="http://static.2gis.com/i/4738.jpg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bannerbuilder.docomoz.com/converter.php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static.2gis.com/i/4750.jpg" TargetMode="External"/><Relationship Id="rId36" Type="http://schemas.openxmlformats.org/officeDocument/2006/relationships/hyperlink" Target="https://cloud.mail.ru/public/LVF6/3iJ9ryEk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static.2gis.com/i/4734.jpg" TargetMode="External"/><Relationship Id="rId14" Type="http://schemas.openxmlformats.org/officeDocument/2006/relationships/hyperlink" Target="http://static.2gis.com/i/4754.jpg" TargetMode="External"/><Relationship Id="rId22" Type="http://schemas.openxmlformats.org/officeDocument/2006/relationships/hyperlink" Target="http://static.2gis.com/i/4737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hyperlink" Target="https://www.google.com/webdesigner/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iki.2gis.ru/pages/viewpage.action?pageId=40894905" TargetMode="External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2GIS</Company>
  <LinksUpToDate>false</LinksUpToDate>
  <CharactersWithSpaces>11234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dc:description/>
  <cp:lastModifiedBy>Задворнова Анна Юрьевна</cp:lastModifiedBy>
  <cp:revision>8</cp:revision>
  <dcterms:created xsi:type="dcterms:W3CDTF">2016-08-24T07:12:00Z</dcterms:created>
  <dcterms:modified xsi:type="dcterms:W3CDTF">2016-12-01T04:11:00Z</dcterms:modified>
</cp:coreProperties>
</file>